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793E" w14:textId="77777777" w:rsidR="00034631" w:rsidRPr="00D367AA" w:rsidRDefault="00034631" w:rsidP="00034631">
      <w:pPr>
        <w:jc w:val="center"/>
        <w:rPr>
          <w:rFonts w:asciiTheme="minorHAnsi" w:hAnsiTheme="minorHAnsi" w:cstheme="minorHAnsi"/>
        </w:rPr>
      </w:pPr>
      <w:r w:rsidRPr="00D367AA">
        <w:rPr>
          <w:rFonts w:asciiTheme="minorHAnsi" w:hAnsiTheme="minorHAnsi" w:cstheme="minorHAnsi"/>
          <w:b/>
          <w:sz w:val="32"/>
        </w:rPr>
        <w:t>SECTION C</w:t>
      </w:r>
    </w:p>
    <w:p w14:paraId="1FDB34DD" w14:textId="77777777" w:rsidR="00AA0E92" w:rsidRPr="00D367AA" w:rsidRDefault="00AA0E92" w:rsidP="00AA0E92">
      <w:pPr>
        <w:rPr>
          <w:rFonts w:asciiTheme="minorHAnsi" w:hAnsiTheme="minorHAnsi" w:cstheme="minorHAnsi"/>
        </w:rPr>
      </w:pPr>
    </w:p>
    <w:p w14:paraId="3787C725" w14:textId="4DE2041B" w:rsidR="00AA0E92" w:rsidRPr="00D367AA" w:rsidRDefault="00AA0E92" w:rsidP="00AA0E92">
      <w:pPr>
        <w:rPr>
          <w:rFonts w:asciiTheme="minorHAnsi" w:hAnsiTheme="minorHAnsi" w:cstheme="minorHAnsi"/>
        </w:rPr>
      </w:pPr>
      <w:r w:rsidRPr="00D367AA">
        <w:rPr>
          <w:rFonts w:asciiTheme="minorHAnsi" w:hAnsiTheme="minorHAnsi" w:cstheme="minorHAnsi"/>
        </w:rPr>
        <w:t xml:space="preserve">List the documents that demonstrate that the </w:t>
      </w:r>
      <w:r w:rsidR="00304E04">
        <w:rPr>
          <w:rFonts w:asciiTheme="minorHAnsi" w:hAnsiTheme="minorHAnsi" w:cstheme="minorHAnsi"/>
        </w:rPr>
        <w:t>O</w:t>
      </w:r>
      <w:r w:rsidRPr="00D367AA">
        <w:rPr>
          <w:rFonts w:asciiTheme="minorHAnsi" w:hAnsiTheme="minorHAnsi" w:cstheme="minorHAnsi"/>
        </w:rPr>
        <w:t xml:space="preserve">rganization has policies and procedures that meet each element, or standard without elements, in support of the </w:t>
      </w:r>
      <w:r w:rsidR="007202D3">
        <w:rPr>
          <w:rFonts w:asciiTheme="minorHAnsi" w:hAnsiTheme="minorHAnsi" w:cstheme="minorHAnsi"/>
        </w:rPr>
        <w:t>O</w:t>
      </w:r>
      <w:r w:rsidRPr="00D367AA">
        <w:rPr>
          <w:rFonts w:asciiTheme="minorHAnsi" w:hAnsiTheme="minorHAnsi" w:cstheme="minorHAnsi"/>
        </w:rPr>
        <w:t xml:space="preserve">rganization’s application for accreditation </w:t>
      </w:r>
      <w:r w:rsidR="00025A39" w:rsidRPr="00D367AA">
        <w:rPr>
          <w:rFonts w:asciiTheme="minorHAnsi" w:hAnsiTheme="minorHAnsi" w:cstheme="minorHAnsi"/>
        </w:rPr>
        <w:t>under</w:t>
      </w:r>
      <w:r w:rsidRPr="00D367AA">
        <w:rPr>
          <w:rFonts w:asciiTheme="minorHAnsi" w:hAnsiTheme="minorHAnsi" w:cstheme="minorHAnsi"/>
        </w:rPr>
        <w:t xml:space="preserve"> the Final Revised Accreditation Standards. </w:t>
      </w:r>
    </w:p>
    <w:p w14:paraId="6EEFAD81" w14:textId="77777777" w:rsidR="00596C0F" w:rsidRPr="00D367AA" w:rsidRDefault="00596C0F" w:rsidP="00AA0E92">
      <w:pPr>
        <w:rPr>
          <w:rFonts w:asciiTheme="minorHAnsi" w:hAnsiTheme="minorHAnsi" w:cstheme="minorHAnsi"/>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420"/>
        <w:gridCol w:w="7380"/>
      </w:tblGrid>
      <w:tr w:rsidR="00034631" w:rsidRPr="00D367AA" w14:paraId="62B5CF86" w14:textId="77777777" w:rsidTr="0025448E">
        <w:trPr>
          <w:jc w:val="center"/>
        </w:trPr>
        <w:tc>
          <w:tcPr>
            <w:tcW w:w="10800" w:type="dxa"/>
            <w:gridSpan w:val="2"/>
            <w:shd w:val="clear" w:color="auto" w:fill="3C5896"/>
          </w:tcPr>
          <w:p w14:paraId="7BE0309C" w14:textId="77777777" w:rsidR="00034631" w:rsidRPr="00D367AA" w:rsidRDefault="00034631" w:rsidP="001A3ED2">
            <w:pPr>
              <w:pStyle w:val="Domain"/>
              <w:spacing w:before="120" w:after="120"/>
              <w:rPr>
                <w:rFonts w:asciiTheme="minorHAnsi" w:hAnsiTheme="minorHAnsi" w:cstheme="minorHAnsi"/>
                <w:color w:val="FFFFFF" w:themeColor="background1"/>
              </w:rPr>
            </w:pPr>
            <w:bookmarkStart w:id="0" w:name="Domain_1"/>
            <w:bookmarkEnd w:id="0"/>
            <w:r w:rsidRPr="00D367AA">
              <w:rPr>
                <w:rFonts w:asciiTheme="minorHAnsi" w:hAnsiTheme="minorHAnsi" w:cstheme="minorHAnsi"/>
                <w:color w:val="FFFFFF" w:themeColor="background1"/>
              </w:rPr>
              <w:t>Domain I: Organization</w:t>
            </w:r>
          </w:p>
        </w:tc>
      </w:tr>
      <w:tr w:rsidR="00034631" w:rsidRPr="00D367AA" w14:paraId="07FA5A97" w14:textId="77777777" w:rsidTr="00BE57FE">
        <w:trPr>
          <w:jc w:val="center"/>
        </w:trPr>
        <w:tc>
          <w:tcPr>
            <w:tcW w:w="10800" w:type="dxa"/>
            <w:gridSpan w:val="2"/>
            <w:shd w:val="clear" w:color="auto" w:fill="FFCF7F"/>
          </w:tcPr>
          <w:p w14:paraId="73E73572" w14:textId="77777777" w:rsidR="00034631" w:rsidRPr="00AC3C7A" w:rsidRDefault="00034631" w:rsidP="00AC3C7A">
            <w:pPr>
              <w:pStyle w:val="Standard"/>
            </w:pPr>
            <w:bookmarkStart w:id="1" w:name="Standard_1_1"/>
            <w:r w:rsidRPr="00AC3C7A">
              <w:t>Standard I-1</w:t>
            </w:r>
            <w:bookmarkEnd w:id="1"/>
            <w:r w:rsidRPr="00AC3C7A">
              <w:t>: The Organization has a systematic and comprehensive Human Research Protection Program that affords protections for all research participants. Individuals within the Organization are knowledgeable about and follow the policies and procedures of the Human Research Protection Program.</w:t>
            </w:r>
          </w:p>
        </w:tc>
      </w:tr>
      <w:tr w:rsidR="00034631" w:rsidRPr="00D367AA" w14:paraId="2E9B2E53" w14:textId="77777777" w:rsidTr="00034631">
        <w:trPr>
          <w:jc w:val="center"/>
        </w:trPr>
        <w:tc>
          <w:tcPr>
            <w:tcW w:w="3420" w:type="dxa"/>
          </w:tcPr>
          <w:p w14:paraId="2A721638" w14:textId="77777777" w:rsidR="00034631" w:rsidRPr="00D367AA" w:rsidRDefault="00034631" w:rsidP="001A3ED2">
            <w:pPr>
              <w:pStyle w:val="Element"/>
              <w:spacing w:before="60" w:after="60"/>
              <w:rPr>
                <w:rFonts w:asciiTheme="minorHAnsi" w:hAnsiTheme="minorHAnsi" w:cstheme="minorHAnsi"/>
                <w:bCs/>
              </w:rPr>
            </w:pPr>
            <w:bookmarkStart w:id="2" w:name="Element_1_1_A"/>
            <w:r w:rsidRPr="00D367AA">
              <w:rPr>
                <w:rFonts w:asciiTheme="minorHAnsi" w:hAnsiTheme="minorHAnsi" w:cstheme="minorHAnsi"/>
                <w:bCs/>
              </w:rPr>
              <w:t xml:space="preserve">Element I.1.A. </w:t>
            </w:r>
            <w:bookmarkEnd w:id="2"/>
            <w:r w:rsidRPr="00D367AA">
              <w:rPr>
                <w:rFonts w:asciiTheme="minorHAnsi" w:hAnsiTheme="minorHAnsi" w:cstheme="minorHAnsi"/>
                <w:bCs/>
              </w:rPr>
              <w:t xml:space="preserve">The Organization has and follows written policies and procedures for determining when activities are overseen by the Human Research Protection Program. </w:t>
            </w:r>
          </w:p>
        </w:tc>
        <w:tc>
          <w:tcPr>
            <w:tcW w:w="7380" w:type="dxa"/>
          </w:tcPr>
          <w:p w14:paraId="75CB2121" w14:textId="77777777" w:rsidR="00034631" w:rsidRPr="00D367AA" w:rsidRDefault="00034631" w:rsidP="00034631">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0CC2F770" w14:textId="77777777" w:rsidR="00034631" w:rsidRPr="00D367AA" w:rsidRDefault="00034631" w:rsidP="00034631">
            <w:pPr>
              <w:pStyle w:val="Observation"/>
              <w:numPr>
                <w:ilvl w:val="0"/>
                <w:numId w:val="5"/>
              </w:numPr>
              <w:spacing w:before="0" w:after="0"/>
              <w:rPr>
                <w:rFonts w:asciiTheme="minorHAnsi" w:hAnsiTheme="minorHAnsi" w:cstheme="minorHAnsi"/>
                <w:sz w:val="22"/>
              </w:rPr>
            </w:pPr>
          </w:p>
        </w:tc>
      </w:tr>
      <w:tr w:rsidR="00034631" w:rsidRPr="00D367AA" w14:paraId="7C5AF871" w14:textId="77777777" w:rsidTr="00034631">
        <w:trPr>
          <w:jc w:val="center"/>
        </w:trPr>
        <w:tc>
          <w:tcPr>
            <w:tcW w:w="3420" w:type="dxa"/>
          </w:tcPr>
          <w:p w14:paraId="124CE731" w14:textId="77777777" w:rsidR="00034631" w:rsidRPr="00D367AA" w:rsidRDefault="00034631" w:rsidP="001A3ED2">
            <w:pPr>
              <w:pStyle w:val="Element"/>
              <w:spacing w:before="60" w:after="60"/>
              <w:rPr>
                <w:rFonts w:asciiTheme="minorHAnsi" w:hAnsiTheme="minorHAnsi" w:cstheme="minorHAnsi"/>
                <w:bCs/>
              </w:rPr>
            </w:pPr>
            <w:r w:rsidRPr="00D367AA">
              <w:rPr>
                <w:rFonts w:asciiTheme="minorHAnsi" w:hAnsiTheme="minorHAnsi" w:cstheme="minorHAnsi"/>
                <w:bCs/>
              </w:rPr>
              <w:t xml:space="preserve">Element I.1.B. The Organization delegates responsibility for the Human Research Protection Program to an official with sufficient standing, authority, and independence to ensure implementation and maintenance of the program. </w:t>
            </w:r>
          </w:p>
        </w:tc>
        <w:tc>
          <w:tcPr>
            <w:tcW w:w="7380" w:type="dxa"/>
          </w:tcPr>
          <w:p w14:paraId="2B4E0FC1" w14:textId="77777777" w:rsidR="00034631" w:rsidRPr="00D367AA" w:rsidRDefault="00034631" w:rsidP="00034631">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6CBF277E" w14:textId="77777777" w:rsidR="00034631" w:rsidRPr="00D367AA" w:rsidRDefault="00034631" w:rsidP="00034631">
            <w:pPr>
              <w:pStyle w:val="Observation"/>
              <w:numPr>
                <w:ilvl w:val="0"/>
                <w:numId w:val="5"/>
              </w:numPr>
              <w:spacing w:before="0" w:after="0"/>
              <w:rPr>
                <w:rFonts w:asciiTheme="minorHAnsi" w:hAnsiTheme="minorHAnsi" w:cstheme="minorHAnsi"/>
                <w:sz w:val="22"/>
              </w:rPr>
            </w:pPr>
          </w:p>
        </w:tc>
      </w:tr>
      <w:tr w:rsidR="00034631" w:rsidRPr="00D367AA" w14:paraId="2E8EB3CA" w14:textId="77777777" w:rsidTr="00034631">
        <w:trPr>
          <w:jc w:val="center"/>
        </w:trPr>
        <w:tc>
          <w:tcPr>
            <w:tcW w:w="3420" w:type="dxa"/>
          </w:tcPr>
          <w:p w14:paraId="48FA0801" w14:textId="77777777" w:rsidR="00034631" w:rsidRPr="00D367AA" w:rsidRDefault="00034631" w:rsidP="001A3ED2">
            <w:pPr>
              <w:pStyle w:val="Element"/>
              <w:spacing w:before="60" w:after="60"/>
              <w:rPr>
                <w:rFonts w:asciiTheme="minorHAnsi" w:hAnsiTheme="minorHAnsi" w:cstheme="minorHAnsi"/>
                <w:bCs/>
              </w:rPr>
            </w:pPr>
            <w:r w:rsidRPr="00D367AA">
              <w:rPr>
                <w:rFonts w:asciiTheme="minorHAnsi" w:hAnsiTheme="minorHAnsi" w:cstheme="minorHAnsi"/>
                <w:bCs/>
              </w:rPr>
              <w:t xml:space="preserve">Element I.1.C. The Organization has and follows written policies and procedures that allow the Institutional Review Board or Ethics Committee to function independently of other organizational entities in protecting research participants. </w:t>
            </w:r>
          </w:p>
        </w:tc>
        <w:tc>
          <w:tcPr>
            <w:tcW w:w="7380" w:type="dxa"/>
          </w:tcPr>
          <w:p w14:paraId="3B11D911" w14:textId="77777777" w:rsidR="00034631" w:rsidRPr="00D367AA" w:rsidRDefault="00034631">
            <w:pPr>
              <w:rPr>
                <w:rFonts w:asciiTheme="minorHAnsi" w:hAnsiTheme="minorHAnsi" w:cstheme="minorHAnsi"/>
                <w:sz w:val="22"/>
              </w:rPr>
            </w:pPr>
            <w:r w:rsidRPr="00D367AA">
              <w:rPr>
                <w:rFonts w:asciiTheme="minorHAnsi" w:hAnsiTheme="minorHAnsi" w:cstheme="minorHAnsi"/>
                <w:sz w:val="22"/>
              </w:rPr>
              <w:t>Supporting Documents</w:t>
            </w:r>
          </w:p>
          <w:p w14:paraId="36C13EB0" w14:textId="77777777" w:rsidR="00034631" w:rsidRPr="00D367AA" w:rsidRDefault="00034631" w:rsidP="00034631">
            <w:pPr>
              <w:pStyle w:val="ListParagraph"/>
              <w:numPr>
                <w:ilvl w:val="0"/>
                <w:numId w:val="5"/>
              </w:numPr>
              <w:rPr>
                <w:rFonts w:asciiTheme="minorHAnsi" w:hAnsiTheme="minorHAnsi" w:cstheme="minorHAnsi"/>
              </w:rPr>
            </w:pPr>
          </w:p>
        </w:tc>
      </w:tr>
      <w:tr w:rsidR="00034631" w:rsidRPr="00D367AA" w14:paraId="71E1561F" w14:textId="77777777" w:rsidTr="00034631">
        <w:trPr>
          <w:jc w:val="center"/>
        </w:trPr>
        <w:tc>
          <w:tcPr>
            <w:tcW w:w="3420" w:type="dxa"/>
          </w:tcPr>
          <w:p w14:paraId="33941BA8" w14:textId="77777777" w:rsidR="00034631" w:rsidRPr="00D367AA" w:rsidRDefault="00034631" w:rsidP="001A3ED2">
            <w:pPr>
              <w:pStyle w:val="Element"/>
              <w:spacing w:before="60" w:after="60"/>
              <w:rPr>
                <w:rFonts w:asciiTheme="minorHAnsi" w:hAnsiTheme="minorHAnsi" w:cstheme="minorHAnsi"/>
                <w:bCs/>
              </w:rPr>
            </w:pPr>
            <w:r w:rsidRPr="00D367AA">
              <w:rPr>
                <w:rFonts w:asciiTheme="minorHAnsi" w:hAnsiTheme="minorHAnsi" w:cstheme="minorHAnsi"/>
                <w:bCs/>
              </w:rPr>
              <w:t xml:space="preserve">Element I.1.D. The Organization has and follows written policies and procedures setting forth the ethical standards and practices of the Human Research Protection Program. Relevant policies and procedures are made available to Sponsors, Researchers, Research Staff, research participants, and the Institutional Review Board or Ethics Committee, as appropriate. </w:t>
            </w:r>
          </w:p>
        </w:tc>
        <w:tc>
          <w:tcPr>
            <w:tcW w:w="7380" w:type="dxa"/>
          </w:tcPr>
          <w:p w14:paraId="53F5DC9D" w14:textId="77777777" w:rsidR="00034631" w:rsidRPr="00D367AA" w:rsidRDefault="00034631">
            <w:pPr>
              <w:rPr>
                <w:rFonts w:asciiTheme="minorHAnsi" w:hAnsiTheme="minorHAnsi" w:cstheme="minorHAnsi"/>
                <w:sz w:val="22"/>
              </w:rPr>
            </w:pPr>
            <w:r w:rsidRPr="00D367AA">
              <w:rPr>
                <w:rFonts w:asciiTheme="minorHAnsi" w:hAnsiTheme="minorHAnsi" w:cstheme="minorHAnsi"/>
                <w:sz w:val="22"/>
              </w:rPr>
              <w:t>Supporting Documents</w:t>
            </w:r>
          </w:p>
          <w:p w14:paraId="1A1D520C" w14:textId="77777777" w:rsidR="00034631" w:rsidRPr="00D367AA" w:rsidRDefault="00034631" w:rsidP="00034631">
            <w:pPr>
              <w:pStyle w:val="ListParagraph"/>
              <w:numPr>
                <w:ilvl w:val="0"/>
                <w:numId w:val="5"/>
              </w:numPr>
              <w:rPr>
                <w:rFonts w:asciiTheme="minorHAnsi" w:hAnsiTheme="minorHAnsi" w:cstheme="minorHAnsi"/>
              </w:rPr>
            </w:pPr>
          </w:p>
        </w:tc>
      </w:tr>
      <w:tr w:rsidR="00034631" w:rsidRPr="00D367AA" w14:paraId="0F505CA7" w14:textId="77777777" w:rsidTr="00034631">
        <w:trPr>
          <w:jc w:val="center"/>
        </w:trPr>
        <w:tc>
          <w:tcPr>
            <w:tcW w:w="3420" w:type="dxa"/>
          </w:tcPr>
          <w:p w14:paraId="6CB1D334" w14:textId="77777777" w:rsidR="00034631" w:rsidRPr="00D367AA" w:rsidRDefault="00034631" w:rsidP="001A3ED2">
            <w:pPr>
              <w:pStyle w:val="Element"/>
              <w:spacing w:before="60" w:after="60"/>
              <w:rPr>
                <w:rFonts w:asciiTheme="minorHAnsi" w:hAnsiTheme="minorHAnsi" w:cstheme="minorHAnsi"/>
                <w:bCs/>
              </w:rPr>
            </w:pPr>
            <w:r w:rsidRPr="00D367AA">
              <w:rPr>
                <w:rFonts w:asciiTheme="minorHAnsi" w:hAnsiTheme="minorHAnsi" w:cstheme="minorHAnsi"/>
                <w:bCs/>
              </w:rPr>
              <w:t xml:space="preserve">Element I.1.E. The Organization has an education program that contributes to the improvement of the qualifications and expertise of individuals responsible for protecting the rights and welfare of research participants.  </w:t>
            </w:r>
          </w:p>
        </w:tc>
        <w:tc>
          <w:tcPr>
            <w:tcW w:w="7380" w:type="dxa"/>
          </w:tcPr>
          <w:p w14:paraId="7D005A1D" w14:textId="77777777" w:rsidR="00034631" w:rsidRPr="00D367AA" w:rsidRDefault="00034631">
            <w:pPr>
              <w:rPr>
                <w:rFonts w:asciiTheme="minorHAnsi" w:hAnsiTheme="minorHAnsi" w:cstheme="minorHAnsi"/>
                <w:sz w:val="22"/>
              </w:rPr>
            </w:pPr>
            <w:r w:rsidRPr="00D367AA">
              <w:rPr>
                <w:rFonts w:asciiTheme="minorHAnsi" w:hAnsiTheme="minorHAnsi" w:cstheme="minorHAnsi"/>
                <w:sz w:val="22"/>
              </w:rPr>
              <w:t>Supporting Documents</w:t>
            </w:r>
          </w:p>
          <w:p w14:paraId="118DFDDA" w14:textId="77777777" w:rsidR="00034631" w:rsidRPr="00D367AA" w:rsidRDefault="00034631" w:rsidP="00034631">
            <w:pPr>
              <w:pStyle w:val="ListParagraph"/>
              <w:numPr>
                <w:ilvl w:val="0"/>
                <w:numId w:val="5"/>
              </w:numPr>
              <w:rPr>
                <w:rFonts w:asciiTheme="minorHAnsi" w:hAnsiTheme="minorHAnsi" w:cstheme="minorHAnsi"/>
              </w:rPr>
            </w:pPr>
          </w:p>
        </w:tc>
      </w:tr>
      <w:tr w:rsidR="00034631" w:rsidRPr="00D367AA" w14:paraId="19209571" w14:textId="77777777" w:rsidTr="00034631">
        <w:trPr>
          <w:jc w:val="center"/>
        </w:trPr>
        <w:tc>
          <w:tcPr>
            <w:tcW w:w="3420" w:type="dxa"/>
          </w:tcPr>
          <w:p w14:paraId="18FF3EF3" w14:textId="77777777" w:rsidR="00034631" w:rsidRPr="00D367AA" w:rsidRDefault="00034631" w:rsidP="001A3ED2">
            <w:pPr>
              <w:pStyle w:val="Element"/>
              <w:spacing w:before="60" w:after="60"/>
              <w:rPr>
                <w:rFonts w:asciiTheme="minorHAnsi" w:hAnsiTheme="minorHAnsi" w:cstheme="minorHAnsi"/>
                <w:bCs/>
              </w:rPr>
            </w:pPr>
            <w:r w:rsidRPr="00D367AA">
              <w:rPr>
                <w:rFonts w:asciiTheme="minorHAnsi" w:hAnsiTheme="minorHAnsi" w:cstheme="minorHAnsi"/>
                <w:bCs/>
              </w:rPr>
              <w:lastRenderedPageBreak/>
              <w:t>Element I.1.F. The Organization has and follows written policies and procedures for reviewing the scientific or scholarly validity of a proposed research study. Such procedures are coordinated with the ethics review process.</w:t>
            </w:r>
          </w:p>
        </w:tc>
        <w:tc>
          <w:tcPr>
            <w:tcW w:w="7380" w:type="dxa"/>
          </w:tcPr>
          <w:p w14:paraId="131EA04F" w14:textId="77777777" w:rsidR="00034631" w:rsidRPr="00D367AA" w:rsidRDefault="00034631">
            <w:pPr>
              <w:rPr>
                <w:rFonts w:asciiTheme="minorHAnsi" w:hAnsiTheme="minorHAnsi" w:cstheme="minorHAnsi"/>
                <w:sz w:val="22"/>
              </w:rPr>
            </w:pPr>
            <w:r w:rsidRPr="00D367AA">
              <w:rPr>
                <w:rFonts w:asciiTheme="minorHAnsi" w:hAnsiTheme="minorHAnsi" w:cstheme="minorHAnsi"/>
                <w:sz w:val="22"/>
              </w:rPr>
              <w:t>Supporting Documents</w:t>
            </w:r>
          </w:p>
          <w:p w14:paraId="18F8BABD" w14:textId="77777777" w:rsidR="00034631" w:rsidRPr="00D367AA" w:rsidRDefault="00034631" w:rsidP="00034631">
            <w:pPr>
              <w:pStyle w:val="ListParagraph"/>
              <w:numPr>
                <w:ilvl w:val="0"/>
                <w:numId w:val="5"/>
              </w:numPr>
              <w:rPr>
                <w:rFonts w:asciiTheme="minorHAnsi" w:hAnsiTheme="minorHAnsi" w:cstheme="minorHAnsi"/>
              </w:rPr>
            </w:pPr>
          </w:p>
        </w:tc>
      </w:tr>
      <w:tr w:rsidR="00034631" w:rsidRPr="00D367AA" w14:paraId="30684EFD" w14:textId="77777777" w:rsidTr="00034631">
        <w:trPr>
          <w:jc w:val="center"/>
        </w:trPr>
        <w:tc>
          <w:tcPr>
            <w:tcW w:w="3420" w:type="dxa"/>
          </w:tcPr>
          <w:p w14:paraId="1211CD0C" w14:textId="77777777" w:rsidR="00034631" w:rsidRPr="00D367AA" w:rsidRDefault="00034631" w:rsidP="001A3ED2">
            <w:pPr>
              <w:pStyle w:val="Element"/>
              <w:spacing w:before="60" w:after="60"/>
              <w:rPr>
                <w:rFonts w:asciiTheme="minorHAnsi" w:hAnsiTheme="minorHAnsi" w:cstheme="minorHAnsi"/>
                <w:bCs/>
              </w:rPr>
            </w:pPr>
            <w:r w:rsidRPr="00D367AA">
              <w:rPr>
                <w:rFonts w:asciiTheme="minorHAnsi" w:hAnsiTheme="minorHAnsi" w:cstheme="minorHAnsi"/>
                <w:bCs/>
              </w:rPr>
              <w:t xml:space="preserve">Element I.1.G. The Organization has and follows written policies and procedures that identify applicable laws in the localities where it conducts human research, takes them into account in the review and conduct of research, and resolves differences between federal or national law and local laws.   </w:t>
            </w:r>
          </w:p>
        </w:tc>
        <w:tc>
          <w:tcPr>
            <w:tcW w:w="7380" w:type="dxa"/>
          </w:tcPr>
          <w:p w14:paraId="4FF3F34A" w14:textId="77777777" w:rsidR="00034631" w:rsidRPr="00D367AA" w:rsidRDefault="00034631">
            <w:pPr>
              <w:rPr>
                <w:rFonts w:asciiTheme="minorHAnsi" w:hAnsiTheme="minorHAnsi" w:cstheme="minorHAnsi"/>
                <w:sz w:val="22"/>
              </w:rPr>
            </w:pPr>
            <w:r w:rsidRPr="00D367AA">
              <w:rPr>
                <w:rFonts w:asciiTheme="minorHAnsi" w:hAnsiTheme="minorHAnsi" w:cstheme="minorHAnsi"/>
                <w:sz w:val="22"/>
              </w:rPr>
              <w:t>Supporting Documents</w:t>
            </w:r>
          </w:p>
          <w:p w14:paraId="5CC944FC" w14:textId="4FE6E8BD" w:rsidR="00034631" w:rsidRPr="00D367AA" w:rsidRDefault="00034631" w:rsidP="00034631">
            <w:pPr>
              <w:pStyle w:val="ListParagraph"/>
              <w:numPr>
                <w:ilvl w:val="0"/>
                <w:numId w:val="5"/>
              </w:numPr>
              <w:rPr>
                <w:rFonts w:asciiTheme="minorHAnsi" w:hAnsiTheme="minorHAnsi" w:cstheme="minorHAnsi"/>
              </w:rPr>
            </w:pPr>
          </w:p>
        </w:tc>
      </w:tr>
      <w:tr w:rsidR="00BF1128" w:rsidRPr="00D367AA" w14:paraId="3A6217B5" w14:textId="77777777" w:rsidTr="00695D36">
        <w:trPr>
          <w:jc w:val="center"/>
        </w:trPr>
        <w:tc>
          <w:tcPr>
            <w:tcW w:w="3420" w:type="dxa"/>
          </w:tcPr>
          <w:p w14:paraId="73D636E6" w14:textId="2479646C" w:rsidR="00BF1128" w:rsidRPr="00D367AA" w:rsidRDefault="00BF1128" w:rsidP="006872D8">
            <w:pPr>
              <w:pStyle w:val="Element"/>
              <w:spacing w:before="60" w:after="60"/>
              <w:rPr>
                <w:rFonts w:asciiTheme="minorHAnsi" w:hAnsiTheme="minorHAnsi" w:cstheme="minorHAnsi"/>
                <w:bCs/>
              </w:rPr>
            </w:pPr>
            <w:r>
              <w:rPr>
                <w:rFonts w:asciiTheme="minorHAnsi" w:hAnsiTheme="minorHAnsi" w:cstheme="minorHAnsi"/>
                <w:bCs/>
              </w:rPr>
              <w:t xml:space="preserve">Element I.1.H. </w:t>
            </w:r>
            <w:r w:rsidRPr="00BF1128">
              <w:rPr>
                <w:rFonts w:asciiTheme="minorHAnsi" w:hAnsiTheme="minorHAnsi" w:cstheme="minorHAnsi"/>
                <w:bCs/>
              </w:rPr>
              <w:t>The organization has and follows written policies and procedures specifically designed to</w:t>
            </w:r>
            <w:r w:rsidR="006872D8">
              <w:rPr>
                <w:rFonts w:asciiTheme="minorHAnsi" w:hAnsiTheme="minorHAnsi" w:cstheme="minorHAnsi"/>
                <w:bCs/>
              </w:rPr>
              <w:t xml:space="preserve"> </w:t>
            </w:r>
            <w:r w:rsidRPr="00BF1128">
              <w:rPr>
                <w:rFonts w:asciiTheme="minorHAnsi" w:hAnsiTheme="minorHAnsi" w:cstheme="minorHAnsi"/>
                <w:bCs/>
              </w:rPr>
              <w:t>protect the rights and welfare of research participants during an emergency.</w:t>
            </w:r>
          </w:p>
        </w:tc>
        <w:tc>
          <w:tcPr>
            <w:tcW w:w="7380" w:type="dxa"/>
          </w:tcPr>
          <w:p w14:paraId="7C04F95B" w14:textId="77777777" w:rsidR="00BF1128" w:rsidRPr="00D367AA" w:rsidRDefault="00BF1128" w:rsidP="00695D36">
            <w:pPr>
              <w:rPr>
                <w:rFonts w:asciiTheme="minorHAnsi" w:hAnsiTheme="minorHAnsi" w:cstheme="minorHAnsi"/>
                <w:sz w:val="22"/>
              </w:rPr>
            </w:pPr>
            <w:r w:rsidRPr="00D367AA">
              <w:rPr>
                <w:rFonts w:asciiTheme="minorHAnsi" w:hAnsiTheme="minorHAnsi" w:cstheme="minorHAnsi"/>
                <w:sz w:val="22"/>
              </w:rPr>
              <w:t>Supporting Documents</w:t>
            </w:r>
          </w:p>
          <w:p w14:paraId="65DF1629" w14:textId="658F9228" w:rsidR="00BF1128" w:rsidRPr="00D367AA" w:rsidRDefault="00BF1128" w:rsidP="00695D36">
            <w:pPr>
              <w:pStyle w:val="ListParagraph"/>
              <w:numPr>
                <w:ilvl w:val="0"/>
                <w:numId w:val="5"/>
              </w:numPr>
              <w:rPr>
                <w:rFonts w:asciiTheme="minorHAnsi" w:hAnsiTheme="minorHAnsi" w:cstheme="minorHAnsi"/>
              </w:rPr>
            </w:pPr>
          </w:p>
        </w:tc>
      </w:tr>
      <w:tr w:rsidR="00BF1128" w:rsidRPr="00D367AA" w14:paraId="3AE24E1B" w14:textId="77777777" w:rsidTr="00BE57FE">
        <w:trPr>
          <w:jc w:val="center"/>
        </w:trPr>
        <w:tc>
          <w:tcPr>
            <w:tcW w:w="10800" w:type="dxa"/>
            <w:gridSpan w:val="2"/>
            <w:shd w:val="clear" w:color="auto" w:fill="FFCF7F"/>
          </w:tcPr>
          <w:p w14:paraId="2CAB18C7" w14:textId="3BFD92BF" w:rsidR="00BF1128" w:rsidRPr="00D367AA" w:rsidRDefault="00BF1128" w:rsidP="00AC3C7A">
            <w:pPr>
              <w:pStyle w:val="Standard"/>
            </w:pPr>
            <w:r w:rsidRPr="00D367AA">
              <w:t>Standard I-2: The Organization ensures that the Human Research Protection Program has resources sufficient to protect the rights and welfare of research participants for the research activities that the Organization conducts or oversees.</w:t>
            </w:r>
          </w:p>
        </w:tc>
      </w:tr>
      <w:tr w:rsidR="00BF1128" w:rsidRPr="00D367AA" w14:paraId="71FA661E" w14:textId="77777777" w:rsidTr="00000196">
        <w:trPr>
          <w:trHeight w:val="1124"/>
          <w:jc w:val="center"/>
        </w:trPr>
        <w:tc>
          <w:tcPr>
            <w:tcW w:w="10800" w:type="dxa"/>
            <w:gridSpan w:val="2"/>
          </w:tcPr>
          <w:p w14:paraId="16DB240C"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002A9B6" w14:textId="77777777" w:rsidR="00BF1128" w:rsidRPr="00D367AA" w:rsidRDefault="00BF1128" w:rsidP="00BF1128">
            <w:pPr>
              <w:pStyle w:val="Observation"/>
              <w:numPr>
                <w:ilvl w:val="0"/>
                <w:numId w:val="5"/>
              </w:numPr>
              <w:spacing w:before="0" w:after="0"/>
              <w:rPr>
                <w:rFonts w:asciiTheme="minorHAnsi" w:hAnsiTheme="minorHAnsi" w:cstheme="minorHAnsi"/>
                <w:sz w:val="22"/>
              </w:rPr>
            </w:pPr>
          </w:p>
          <w:p w14:paraId="3135A4A7" w14:textId="77777777" w:rsidR="00BF1128" w:rsidRPr="00D367AA" w:rsidRDefault="00BF1128" w:rsidP="00BF1128">
            <w:pPr>
              <w:rPr>
                <w:rFonts w:asciiTheme="minorHAnsi" w:hAnsiTheme="minorHAnsi" w:cstheme="minorHAnsi"/>
                <w:b/>
                <w:bCs/>
              </w:rPr>
            </w:pPr>
          </w:p>
        </w:tc>
      </w:tr>
      <w:tr w:rsidR="00BF1128" w:rsidRPr="00D367AA" w14:paraId="7DAC9615" w14:textId="77777777" w:rsidTr="00BE57FE">
        <w:trPr>
          <w:jc w:val="center"/>
        </w:trPr>
        <w:tc>
          <w:tcPr>
            <w:tcW w:w="10800" w:type="dxa"/>
            <w:gridSpan w:val="2"/>
            <w:shd w:val="clear" w:color="auto" w:fill="FFCF7F"/>
          </w:tcPr>
          <w:p w14:paraId="2E2C89BB" w14:textId="77777777" w:rsidR="00BF1128" w:rsidRPr="00D367AA" w:rsidRDefault="00BF1128" w:rsidP="00AC3C7A">
            <w:pPr>
              <w:pStyle w:val="Standard"/>
              <w:rPr>
                <w:color w:val="FFCF7F"/>
              </w:rPr>
            </w:pPr>
            <w:r w:rsidRPr="00D367AA">
              <w:t xml:space="preserve">Standard I-3: The Organization’s transnational research activities are consistent with the ethical principles set forth in its Human Research Protection Program and meet equivalent levels of participant protection as research conducted in the Organization’s principal location while complying with local laws and </w:t>
            </w:r>
            <w:proofErr w:type="gramStart"/>
            <w:r w:rsidRPr="00D367AA">
              <w:t>taking into account</w:t>
            </w:r>
            <w:proofErr w:type="gramEnd"/>
            <w:r w:rsidRPr="00D367AA">
              <w:t xml:space="preserve"> cultural context.</w:t>
            </w:r>
          </w:p>
        </w:tc>
      </w:tr>
      <w:tr w:rsidR="00BF1128" w:rsidRPr="00D367AA" w14:paraId="05BA6DCF" w14:textId="77777777" w:rsidTr="00000196">
        <w:trPr>
          <w:jc w:val="center"/>
        </w:trPr>
        <w:tc>
          <w:tcPr>
            <w:tcW w:w="10800" w:type="dxa"/>
            <w:gridSpan w:val="2"/>
          </w:tcPr>
          <w:p w14:paraId="6106AAF3"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7D907EA" w14:textId="77777777" w:rsidR="00BF1128" w:rsidRPr="00D367AA" w:rsidRDefault="00BF1128" w:rsidP="00BF1128">
            <w:pPr>
              <w:pStyle w:val="Observation"/>
              <w:numPr>
                <w:ilvl w:val="0"/>
                <w:numId w:val="5"/>
              </w:numPr>
              <w:spacing w:before="0" w:after="0"/>
              <w:rPr>
                <w:rFonts w:asciiTheme="minorHAnsi" w:hAnsiTheme="minorHAnsi" w:cstheme="minorHAnsi"/>
                <w:sz w:val="22"/>
              </w:rPr>
            </w:pPr>
          </w:p>
          <w:p w14:paraId="3C117B78" w14:textId="77777777" w:rsidR="00BF1128" w:rsidRPr="00D367AA" w:rsidRDefault="00BF1128" w:rsidP="00AC3C7A">
            <w:pPr>
              <w:pStyle w:val="Standard"/>
            </w:pPr>
          </w:p>
        </w:tc>
      </w:tr>
      <w:tr w:rsidR="00BF1128" w:rsidRPr="00D367AA" w14:paraId="6BCC900B" w14:textId="77777777" w:rsidTr="00BE57FE">
        <w:trPr>
          <w:jc w:val="center"/>
        </w:trPr>
        <w:tc>
          <w:tcPr>
            <w:tcW w:w="10800" w:type="dxa"/>
            <w:gridSpan w:val="2"/>
            <w:shd w:val="clear" w:color="auto" w:fill="FFCF7F"/>
          </w:tcPr>
          <w:p w14:paraId="5C134F0D" w14:textId="77777777" w:rsidR="00BF1128" w:rsidRPr="00D367AA" w:rsidRDefault="00BF1128" w:rsidP="00AC3C7A">
            <w:pPr>
              <w:pStyle w:val="Standard"/>
              <w:rPr>
                <w:color w:val="FFCF7F"/>
              </w:rPr>
            </w:pPr>
            <w:r w:rsidRPr="00D367AA">
              <w:t>Standard I-4: The Organization responds to the concerns of research participants.</w:t>
            </w:r>
          </w:p>
        </w:tc>
      </w:tr>
      <w:tr w:rsidR="00BF1128" w:rsidRPr="00D367AA" w14:paraId="59B5ED37" w14:textId="77777777" w:rsidTr="00034631">
        <w:trPr>
          <w:jc w:val="center"/>
        </w:trPr>
        <w:tc>
          <w:tcPr>
            <w:tcW w:w="3420" w:type="dxa"/>
          </w:tcPr>
          <w:p w14:paraId="21BEEC89"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I.4.A. The Organization has and follows written policies and procedures that establish a safe, confidential, and reliable channel for current, prospective, or past research participants or their designated representatives that permits them to discuss problems, concerns, and questions; obtain information; or offer input with an informed individual who </w:t>
            </w:r>
            <w:r w:rsidRPr="00D367AA">
              <w:rPr>
                <w:rFonts w:asciiTheme="minorHAnsi" w:hAnsiTheme="minorHAnsi" w:cstheme="minorHAnsi"/>
                <w:bCs/>
              </w:rPr>
              <w:lastRenderedPageBreak/>
              <w:t xml:space="preserve">is unaffiliated with the specific research protocol or plan. </w:t>
            </w:r>
          </w:p>
        </w:tc>
        <w:tc>
          <w:tcPr>
            <w:tcW w:w="7380" w:type="dxa"/>
          </w:tcPr>
          <w:p w14:paraId="34850508"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lastRenderedPageBreak/>
              <w:t>Supporting Documents</w:t>
            </w:r>
          </w:p>
          <w:p w14:paraId="6E1EE5C3"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32614C39" w14:textId="77777777" w:rsidR="00BF1128" w:rsidRPr="00D367AA" w:rsidRDefault="00BF1128" w:rsidP="00BF1128">
            <w:pPr>
              <w:pStyle w:val="Observation"/>
              <w:spacing w:after="0"/>
              <w:rPr>
                <w:rFonts w:asciiTheme="minorHAnsi" w:hAnsiTheme="minorHAnsi" w:cstheme="minorHAnsi"/>
              </w:rPr>
            </w:pPr>
          </w:p>
        </w:tc>
      </w:tr>
      <w:tr w:rsidR="00BF1128" w:rsidRPr="00D367AA" w14:paraId="618A07CB" w14:textId="77777777" w:rsidTr="00034631">
        <w:trPr>
          <w:jc w:val="center"/>
        </w:trPr>
        <w:tc>
          <w:tcPr>
            <w:tcW w:w="3420" w:type="dxa"/>
          </w:tcPr>
          <w:p w14:paraId="335A2DE6"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I.4.B. The Organization conducts activities designed to enhance understanding of human research by participants, prospective participants, or their communities, when appropriate.  These activities are evaluated on a regular basis for improvement.</w:t>
            </w:r>
          </w:p>
        </w:tc>
        <w:tc>
          <w:tcPr>
            <w:tcW w:w="7380" w:type="dxa"/>
          </w:tcPr>
          <w:p w14:paraId="259F9F02"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7A3CA05"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tc>
      </w:tr>
      <w:tr w:rsidR="00BF1128" w:rsidRPr="00D367AA" w14:paraId="0A707DC0" w14:textId="77777777" w:rsidTr="00034631">
        <w:trPr>
          <w:jc w:val="center"/>
        </w:trPr>
        <w:tc>
          <w:tcPr>
            <w:tcW w:w="3420" w:type="dxa"/>
          </w:tcPr>
          <w:p w14:paraId="0759D8D5"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I.4.C. The Organization promotes the involvement of community members, when appropriate, in the design and implementation of research and the dissemination of results. </w:t>
            </w:r>
          </w:p>
        </w:tc>
        <w:tc>
          <w:tcPr>
            <w:tcW w:w="7380" w:type="dxa"/>
          </w:tcPr>
          <w:p w14:paraId="1CE00DF1"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A83909E"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44FF4D7" w14:textId="77777777" w:rsidR="00BF1128" w:rsidRPr="00D367AA" w:rsidRDefault="00BF1128" w:rsidP="00BF1128">
            <w:pPr>
              <w:pStyle w:val="Observation"/>
              <w:rPr>
                <w:rFonts w:asciiTheme="minorHAnsi" w:hAnsiTheme="minorHAnsi" w:cstheme="minorHAnsi"/>
              </w:rPr>
            </w:pPr>
          </w:p>
        </w:tc>
      </w:tr>
      <w:tr w:rsidR="00BF1128" w:rsidRPr="00D367AA" w14:paraId="25EAD7E3" w14:textId="77777777" w:rsidTr="00BE57FE">
        <w:trPr>
          <w:jc w:val="center"/>
        </w:trPr>
        <w:tc>
          <w:tcPr>
            <w:tcW w:w="10800" w:type="dxa"/>
            <w:gridSpan w:val="2"/>
            <w:shd w:val="clear" w:color="auto" w:fill="FFCF7F"/>
          </w:tcPr>
          <w:p w14:paraId="1894F795" w14:textId="77777777" w:rsidR="00BF1128" w:rsidRPr="00D367AA" w:rsidRDefault="00BF1128" w:rsidP="00AC3C7A">
            <w:pPr>
              <w:pStyle w:val="Standard"/>
              <w:rPr>
                <w:color w:val="FFCF7F"/>
              </w:rPr>
            </w:pPr>
            <w:r w:rsidRPr="00D367AA">
              <w:t>Standard I-5: The Organization measures and improves, when necessary, compliance with organizational policies and procedures and applicable laws, regulations, codes, and guidance. The Organization also measures and improves, when necessary, the quality, effectiveness, and efficiency of the Human Research Protection Program.</w:t>
            </w:r>
          </w:p>
        </w:tc>
      </w:tr>
      <w:tr w:rsidR="00BF1128" w:rsidRPr="00D367AA" w14:paraId="50682BEE" w14:textId="77777777" w:rsidTr="00034631">
        <w:trPr>
          <w:jc w:val="center"/>
        </w:trPr>
        <w:tc>
          <w:tcPr>
            <w:tcW w:w="3420" w:type="dxa"/>
          </w:tcPr>
          <w:p w14:paraId="3D68E141"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I.5.A. The Organization conducts audits or surveys or uses other methods to assess compliance with organizational policies and procedures and applicable laws, regulations, codes, and guidance. The Organization makes improvements to increase compliance, when necessary. </w:t>
            </w:r>
          </w:p>
        </w:tc>
        <w:tc>
          <w:tcPr>
            <w:tcW w:w="7380" w:type="dxa"/>
          </w:tcPr>
          <w:p w14:paraId="7B964085"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4E361A36"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C98790A" w14:textId="77777777" w:rsidR="00BF1128" w:rsidRPr="00D367AA" w:rsidRDefault="00BF1128" w:rsidP="00BF1128">
            <w:pPr>
              <w:pStyle w:val="Observation"/>
              <w:rPr>
                <w:rFonts w:asciiTheme="minorHAnsi" w:hAnsiTheme="minorHAnsi" w:cstheme="minorHAnsi"/>
              </w:rPr>
            </w:pPr>
          </w:p>
        </w:tc>
      </w:tr>
      <w:tr w:rsidR="00BF1128" w:rsidRPr="00D367AA" w14:paraId="16A4FB28" w14:textId="77777777" w:rsidTr="00034631">
        <w:trPr>
          <w:jc w:val="center"/>
        </w:trPr>
        <w:tc>
          <w:tcPr>
            <w:tcW w:w="3420" w:type="dxa"/>
          </w:tcPr>
          <w:p w14:paraId="476A253F"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I.5.B. The Organization conducts audits or surveys or uses other methods to assess the quality, efficiency, and effectiveness of the Human Research Protection Program. The Organization identifies strengths and weaknesses of the Human Research Protection Program and makes improvements, when necessary, to increase the quality, efficiency, and effectiveness of the program.</w:t>
            </w:r>
          </w:p>
        </w:tc>
        <w:tc>
          <w:tcPr>
            <w:tcW w:w="7380" w:type="dxa"/>
          </w:tcPr>
          <w:p w14:paraId="4E23CF48"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4ED3DE7D"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310B3961" w14:textId="77777777" w:rsidR="00BF1128" w:rsidRPr="00D367AA" w:rsidRDefault="00BF1128" w:rsidP="00BF1128">
            <w:pPr>
              <w:pStyle w:val="Bullet1"/>
              <w:numPr>
                <w:ilvl w:val="0"/>
                <w:numId w:val="0"/>
              </w:numPr>
              <w:ind w:left="432" w:hanging="216"/>
              <w:rPr>
                <w:rFonts w:asciiTheme="minorHAnsi" w:hAnsiTheme="minorHAnsi" w:cstheme="minorHAnsi"/>
              </w:rPr>
            </w:pPr>
          </w:p>
        </w:tc>
      </w:tr>
      <w:tr w:rsidR="00BF1128" w:rsidRPr="00D367AA" w14:paraId="59490DA2" w14:textId="77777777" w:rsidTr="00034631">
        <w:trPr>
          <w:jc w:val="center"/>
        </w:trPr>
        <w:tc>
          <w:tcPr>
            <w:tcW w:w="3420" w:type="dxa"/>
          </w:tcPr>
          <w:p w14:paraId="5243FADB"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I.5.C. The Organization has and follows written policies and procedures so that Researchers and Research Staff may bring forward to the Organization concerns or suggestions regarding the Human Research Protection Program, including the ethics review process. </w:t>
            </w:r>
          </w:p>
        </w:tc>
        <w:tc>
          <w:tcPr>
            <w:tcW w:w="7380" w:type="dxa"/>
          </w:tcPr>
          <w:p w14:paraId="14FB8EC9"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11A165BA"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7C84697" w14:textId="77777777" w:rsidR="00BF1128" w:rsidRPr="00D367AA" w:rsidRDefault="00BF1128" w:rsidP="00BF1128">
            <w:pPr>
              <w:pStyle w:val="Observation"/>
              <w:rPr>
                <w:rFonts w:asciiTheme="minorHAnsi" w:hAnsiTheme="minorHAnsi" w:cstheme="minorHAnsi"/>
              </w:rPr>
            </w:pPr>
          </w:p>
        </w:tc>
      </w:tr>
      <w:tr w:rsidR="00BF1128" w:rsidRPr="00D367AA" w14:paraId="58A8F2AB" w14:textId="77777777" w:rsidTr="00034631">
        <w:trPr>
          <w:jc w:val="center"/>
        </w:trPr>
        <w:tc>
          <w:tcPr>
            <w:tcW w:w="3420" w:type="dxa"/>
          </w:tcPr>
          <w:p w14:paraId="629CE694"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lastRenderedPageBreak/>
              <w:t>Element I.5.D. The Organization has and follows written policies and procedures for addressing allegations and findings of non-compliance with Human Research Protection Program requirements. The Organization works with the Institutional Review Board or Ethics Committee, when appropriate, to ensure that participants are protected when non-compliance occurs. Such policies and procedures include reporting these actions, when appropriate.</w:t>
            </w:r>
          </w:p>
        </w:tc>
        <w:tc>
          <w:tcPr>
            <w:tcW w:w="7380" w:type="dxa"/>
          </w:tcPr>
          <w:p w14:paraId="384696BB"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07114B0B"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3D78A6EF" w14:textId="77777777" w:rsidR="00BF1128" w:rsidRPr="00D367AA" w:rsidRDefault="00BF1128" w:rsidP="00BF1128">
            <w:pPr>
              <w:pStyle w:val="Observation"/>
              <w:rPr>
                <w:rFonts w:asciiTheme="minorHAnsi" w:hAnsiTheme="minorHAnsi" w:cstheme="minorHAnsi"/>
              </w:rPr>
            </w:pPr>
          </w:p>
        </w:tc>
      </w:tr>
      <w:tr w:rsidR="00BF1128" w:rsidRPr="00D367AA" w14:paraId="14EA351A" w14:textId="77777777" w:rsidTr="00BE57FE">
        <w:trPr>
          <w:jc w:val="center"/>
        </w:trPr>
        <w:tc>
          <w:tcPr>
            <w:tcW w:w="10800" w:type="dxa"/>
            <w:gridSpan w:val="2"/>
            <w:shd w:val="clear" w:color="auto" w:fill="FFCF7F"/>
          </w:tcPr>
          <w:p w14:paraId="64726DC6" w14:textId="77777777" w:rsidR="00BF1128" w:rsidRPr="00D367AA" w:rsidRDefault="00BF1128" w:rsidP="00AC3C7A">
            <w:pPr>
              <w:pStyle w:val="Standard"/>
            </w:pPr>
            <w:r w:rsidRPr="00D367AA">
              <w:t>Standard I-6: The Organization has and follows written policies and procedures to ensure that research is conducted so that financial conflicts of interest are identified, managed, and minimized or eliminated.</w:t>
            </w:r>
          </w:p>
        </w:tc>
      </w:tr>
      <w:tr w:rsidR="00BF1128" w:rsidRPr="00D367AA" w14:paraId="4CE96965" w14:textId="77777777" w:rsidTr="00034631">
        <w:trPr>
          <w:jc w:val="center"/>
        </w:trPr>
        <w:tc>
          <w:tcPr>
            <w:tcW w:w="3420" w:type="dxa"/>
          </w:tcPr>
          <w:p w14:paraId="7803D6B2"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I.6.A. The Organization has and follows written policies and procedures to identify, manage, and minimize or eliminate financial conflicts of interest of the Organization that could influence the conduct of the research or the integrity of the Human Research Protection Program. </w:t>
            </w:r>
          </w:p>
        </w:tc>
        <w:tc>
          <w:tcPr>
            <w:tcW w:w="7380" w:type="dxa"/>
          </w:tcPr>
          <w:p w14:paraId="465069F8"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15FE19F3"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5036445C" w14:textId="77777777" w:rsidR="00BF1128" w:rsidRPr="00D367AA" w:rsidRDefault="00BF1128" w:rsidP="00BF1128">
            <w:pPr>
              <w:pStyle w:val="Observation"/>
              <w:rPr>
                <w:rFonts w:asciiTheme="minorHAnsi" w:hAnsiTheme="minorHAnsi" w:cstheme="minorHAnsi"/>
              </w:rPr>
            </w:pPr>
          </w:p>
        </w:tc>
      </w:tr>
      <w:tr w:rsidR="00BF1128" w:rsidRPr="00D367AA" w14:paraId="30AC3164" w14:textId="77777777" w:rsidTr="00034631">
        <w:trPr>
          <w:jc w:val="center"/>
        </w:trPr>
        <w:tc>
          <w:tcPr>
            <w:tcW w:w="3420" w:type="dxa"/>
          </w:tcPr>
          <w:p w14:paraId="317D17B7"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I.6.B. The Organization has and follows written policies and procedures to identify, manage, and minimize or eliminate individual financial conflicts of interest of Researchers and Research Staff that could influence the conduct of the research or the integrity of the Human Research Protection Program. The Organization works with the IRB or EC in ensuring that financial conflicts of interest are managed and minimized or eliminated, when appropriate. </w:t>
            </w:r>
          </w:p>
        </w:tc>
        <w:tc>
          <w:tcPr>
            <w:tcW w:w="7380" w:type="dxa"/>
          </w:tcPr>
          <w:p w14:paraId="2703A106"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14518FA"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62DC18B1" w14:textId="77777777" w:rsidR="00BF1128" w:rsidRPr="00D367AA" w:rsidRDefault="00BF1128" w:rsidP="00BF1128">
            <w:pPr>
              <w:pStyle w:val="Observation"/>
              <w:rPr>
                <w:rFonts w:asciiTheme="minorHAnsi" w:hAnsiTheme="minorHAnsi" w:cstheme="minorHAnsi"/>
              </w:rPr>
            </w:pPr>
          </w:p>
        </w:tc>
      </w:tr>
      <w:tr w:rsidR="00BF1128" w:rsidRPr="00D367AA" w14:paraId="7C537A4A" w14:textId="77777777" w:rsidTr="00BE57FE">
        <w:trPr>
          <w:jc w:val="center"/>
        </w:trPr>
        <w:tc>
          <w:tcPr>
            <w:tcW w:w="10800" w:type="dxa"/>
            <w:gridSpan w:val="2"/>
            <w:shd w:val="clear" w:color="auto" w:fill="FFCF7F"/>
          </w:tcPr>
          <w:p w14:paraId="58EFA32A" w14:textId="77777777" w:rsidR="00BF1128" w:rsidRPr="00D367AA" w:rsidRDefault="00BF1128" w:rsidP="00AC3C7A">
            <w:pPr>
              <w:pStyle w:val="Standard"/>
            </w:pPr>
            <w:r w:rsidRPr="00D367AA">
              <w:t>Standard I-7: The Organization has and follows written policies and procedures to ensure that the use of any investigational or unlicensed test article complies with all applicable legal and regulatory requirements.</w:t>
            </w:r>
          </w:p>
        </w:tc>
      </w:tr>
      <w:tr w:rsidR="00BF1128" w:rsidRPr="00D367AA" w14:paraId="1C7037A6" w14:textId="77777777" w:rsidTr="00034631">
        <w:trPr>
          <w:jc w:val="center"/>
        </w:trPr>
        <w:tc>
          <w:tcPr>
            <w:tcW w:w="3420" w:type="dxa"/>
          </w:tcPr>
          <w:p w14:paraId="298768A3"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I.7.A. When research involves investigational or unlicensed test articles, the Organization confirms that the test articles have appropriate regulatory approval or meet exemptions for such approval.  </w:t>
            </w:r>
          </w:p>
        </w:tc>
        <w:tc>
          <w:tcPr>
            <w:tcW w:w="7380" w:type="dxa"/>
          </w:tcPr>
          <w:p w14:paraId="4AC60384"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2981B1AD"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6F8A01B4" w14:textId="77777777" w:rsidR="00BF1128" w:rsidRPr="00D367AA" w:rsidRDefault="00BF1128" w:rsidP="00BF1128">
            <w:pPr>
              <w:pStyle w:val="Observation"/>
              <w:rPr>
                <w:rFonts w:asciiTheme="minorHAnsi" w:hAnsiTheme="minorHAnsi" w:cstheme="minorHAnsi"/>
              </w:rPr>
            </w:pPr>
          </w:p>
        </w:tc>
      </w:tr>
      <w:tr w:rsidR="00BF1128" w:rsidRPr="00D367AA" w14:paraId="648B7E19" w14:textId="77777777" w:rsidTr="00034631">
        <w:trPr>
          <w:jc w:val="center"/>
        </w:trPr>
        <w:tc>
          <w:tcPr>
            <w:tcW w:w="3420" w:type="dxa"/>
          </w:tcPr>
          <w:p w14:paraId="1813AC74"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I.7.B. The Organization has and follows written policies and procedures to ensure that the handling of </w:t>
            </w:r>
            <w:r w:rsidRPr="00D367AA">
              <w:rPr>
                <w:rFonts w:asciiTheme="minorHAnsi" w:hAnsiTheme="minorHAnsi" w:cstheme="minorHAnsi"/>
                <w:bCs/>
              </w:rPr>
              <w:lastRenderedPageBreak/>
              <w:t xml:space="preserve">investigational or unlicensed test articles conforms to legal and regulatory requirements.  </w:t>
            </w:r>
          </w:p>
        </w:tc>
        <w:tc>
          <w:tcPr>
            <w:tcW w:w="7380" w:type="dxa"/>
          </w:tcPr>
          <w:p w14:paraId="45CBAD1D"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lastRenderedPageBreak/>
              <w:t>Supporting Documents</w:t>
            </w:r>
          </w:p>
          <w:p w14:paraId="31BD1C9C"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3EFF55CD" w14:textId="77777777" w:rsidR="00BF1128" w:rsidRPr="00D367AA" w:rsidRDefault="00BF1128" w:rsidP="00BF1128">
            <w:pPr>
              <w:pStyle w:val="Observation"/>
              <w:rPr>
                <w:rFonts w:asciiTheme="minorHAnsi" w:hAnsiTheme="minorHAnsi" w:cstheme="minorHAnsi"/>
              </w:rPr>
            </w:pPr>
          </w:p>
        </w:tc>
      </w:tr>
      <w:tr w:rsidR="00BF1128" w:rsidRPr="00D367AA" w14:paraId="450A1898" w14:textId="77777777" w:rsidTr="00034631">
        <w:trPr>
          <w:jc w:val="center"/>
        </w:trPr>
        <w:tc>
          <w:tcPr>
            <w:tcW w:w="3420" w:type="dxa"/>
          </w:tcPr>
          <w:p w14:paraId="5671831C"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lastRenderedPageBreak/>
              <w:t xml:space="preserve">Element I.7.C. The Organization has and follows written policies and procedures for compliance with legal and regulatory requirements governing emergency use of an investigational or unlicensed test article. </w:t>
            </w:r>
          </w:p>
        </w:tc>
        <w:tc>
          <w:tcPr>
            <w:tcW w:w="7380" w:type="dxa"/>
          </w:tcPr>
          <w:p w14:paraId="5BBFB6F1"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64DA195C"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1E0BC826" w14:textId="77777777" w:rsidR="00BF1128" w:rsidRPr="00D367AA" w:rsidRDefault="00BF1128" w:rsidP="00BF1128">
            <w:pPr>
              <w:pStyle w:val="Observation"/>
              <w:rPr>
                <w:rFonts w:asciiTheme="minorHAnsi" w:hAnsiTheme="minorHAnsi" w:cstheme="minorHAnsi"/>
                <w:szCs w:val="24"/>
              </w:rPr>
            </w:pPr>
          </w:p>
        </w:tc>
      </w:tr>
      <w:tr w:rsidR="00BF1128" w:rsidRPr="00D367AA" w14:paraId="52C797E5" w14:textId="77777777" w:rsidTr="00BE57FE">
        <w:trPr>
          <w:jc w:val="center"/>
        </w:trPr>
        <w:tc>
          <w:tcPr>
            <w:tcW w:w="10800" w:type="dxa"/>
            <w:gridSpan w:val="2"/>
            <w:shd w:val="clear" w:color="auto" w:fill="FFCF7F"/>
          </w:tcPr>
          <w:p w14:paraId="2F5E614D" w14:textId="77777777" w:rsidR="00BF1128" w:rsidRPr="00D367AA" w:rsidRDefault="00BF1128" w:rsidP="00AC3C7A">
            <w:pPr>
              <w:pStyle w:val="Standard"/>
              <w:rPr>
                <w:color w:val="FFCF7F"/>
              </w:rPr>
            </w:pPr>
            <w:r w:rsidRPr="00D367AA">
              <w:t>Standard I-8: The Organization works with public, industry, and private Sponsors to apply the requirements of the Human Research Protection Program to all participants.</w:t>
            </w:r>
          </w:p>
        </w:tc>
      </w:tr>
      <w:tr w:rsidR="00BF1128" w:rsidRPr="00D367AA" w14:paraId="101E5B93" w14:textId="77777777" w:rsidTr="00034631">
        <w:trPr>
          <w:jc w:val="center"/>
        </w:trPr>
        <w:tc>
          <w:tcPr>
            <w:tcW w:w="3420" w:type="dxa"/>
          </w:tcPr>
          <w:p w14:paraId="4E1B0CA0"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I.8.A. The Organization has a written agreement with the Sponsor that addresses medical care for research participants with a research-related injury, when appropriate. </w:t>
            </w:r>
          </w:p>
        </w:tc>
        <w:tc>
          <w:tcPr>
            <w:tcW w:w="7380" w:type="dxa"/>
          </w:tcPr>
          <w:p w14:paraId="7EC02732"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2CAC9789"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43E2BAC" w14:textId="77777777" w:rsidR="00BF1128" w:rsidRPr="00D367AA" w:rsidRDefault="00BF1128" w:rsidP="00BF1128">
            <w:pPr>
              <w:pStyle w:val="Observation"/>
              <w:rPr>
                <w:rFonts w:asciiTheme="minorHAnsi" w:hAnsiTheme="minorHAnsi" w:cstheme="minorHAnsi"/>
                <w:szCs w:val="24"/>
              </w:rPr>
            </w:pPr>
          </w:p>
        </w:tc>
      </w:tr>
      <w:tr w:rsidR="00BF1128" w:rsidRPr="00D367AA" w14:paraId="186CE45B" w14:textId="77777777" w:rsidTr="00034631">
        <w:trPr>
          <w:jc w:val="center"/>
        </w:trPr>
        <w:tc>
          <w:tcPr>
            <w:tcW w:w="3420" w:type="dxa"/>
          </w:tcPr>
          <w:p w14:paraId="77ABD411"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I.8.B. In studies where Sponsors conduct research site monitoring visits or conduct monitoring activities remotely, the Organization has a written agreement with the Sponsor that the Sponsor promptly reports to the Organization findings that could affect the safety of participants or influence the conduct of the study. </w:t>
            </w:r>
          </w:p>
        </w:tc>
        <w:tc>
          <w:tcPr>
            <w:tcW w:w="7380" w:type="dxa"/>
          </w:tcPr>
          <w:p w14:paraId="15F37CD3"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9086CD1"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13435051" w14:textId="77777777" w:rsidR="00BF1128" w:rsidRPr="00D367AA" w:rsidRDefault="00BF1128" w:rsidP="00BF1128">
            <w:pPr>
              <w:pStyle w:val="Observation"/>
              <w:rPr>
                <w:rFonts w:asciiTheme="minorHAnsi" w:hAnsiTheme="minorHAnsi" w:cstheme="minorHAnsi"/>
                <w:szCs w:val="24"/>
              </w:rPr>
            </w:pPr>
          </w:p>
        </w:tc>
      </w:tr>
      <w:tr w:rsidR="00BF1128" w:rsidRPr="00D367AA" w14:paraId="6E2C7A0A" w14:textId="77777777" w:rsidTr="00034631">
        <w:trPr>
          <w:jc w:val="center"/>
        </w:trPr>
        <w:tc>
          <w:tcPr>
            <w:tcW w:w="3420" w:type="dxa"/>
          </w:tcPr>
          <w:p w14:paraId="248141FD"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I.8.C. When the Sponsor has the responsibility to conduct data and safety monitoring, the Organization has a written agreement with the Sponsor that addresses provisions for monitoring the data to ensure the safety of participants and for providing data and safety monitoring reports to the Organization. </w:t>
            </w:r>
          </w:p>
        </w:tc>
        <w:tc>
          <w:tcPr>
            <w:tcW w:w="7380" w:type="dxa"/>
          </w:tcPr>
          <w:p w14:paraId="0DCD52F7"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18F48F38"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92727BD" w14:textId="77777777" w:rsidR="00BF1128" w:rsidRPr="00D367AA" w:rsidRDefault="00BF1128" w:rsidP="00BF1128">
            <w:pPr>
              <w:pStyle w:val="Observation"/>
              <w:rPr>
                <w:rFonts w:asciiTheme="minorHAnsi" w:hAnsiTheme="minorHAnsi" w:cstheme="minorHAnsi"/>
                <w:szCs w:val="24"/>
              </w:rPr>
            </w:pPr>
          </w:p>
        </w:tc>
      </w:tr>
      <w:tr w:rsidR="00BF1128" w:rsidRPr="00D367AA" w14:paraId="49238251" w14:textId="77777777" w:rsidTr="00034631">
        <w:trPr>
          <w:jc w:val="center"/>
        </w:trPr>
        <w:tc>
          <w:tcPr>
            <w:tcW w:w="3420" w:type="dxa"/>
          </w:tcPr>
          <w:p w14:paraId="3B52BF8E"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I.8.D. Before initiating research, the Organization has a written agreement with the Sponsor about plans for disseminating findings from the research and the roles that Researchers and Sponsors will play in the publication or disclosure of results. </w:t>
            </w:r>
          </w:p>
        </w:tc>
        <w:tc>
          <w:tcPr>
            <w:tcW w:w="7380" w:type="dxa"/>
          </w:tcPr>
          <w:p w14:paraId="708B700B"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0563E73"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7A67D58" w14:textId="77777777" w:rsidR="00BF1128" w:rsidRPr="00D367AA" w:rsidRDefault="00BF1128" w:rsidP="00BF1128">
            <w:pPr>
              <w:pStyle w:val="Observation"/>
              <w:rPr>
                <w:rFonts w:asciiTheme="minorHAnsi" w:hAnsiTheme="minorHAnsi" w:cstheme="minorHAnsi"/>
                <w:szCs w:val="24"/>
              </w:rPr>
            </w:pPr>
          </w:p>
        </w:tc>
      </w:tr>
      <w:tr w:rsidR="00BF1128" w:rsidRPr="00D367AA" w14:paraId="27ADDECC" w14:textId="77777777" w:rsidTr="00034631">
        <w:trPr>
          <w:jc w:val="center"/>
        </w:trPr>
        <w:tc>
          <w:tcPr>
            <w:tcW w:w="3420" w:type="dxa"/>
          </w:tcPr>
          <w:p w14:paraId="724B463F"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I.8.E. When participant safety could be directly affected by study results after the study has ended, the Organization has a written agreement with the Sponsor that the Researcher or Organization will be notified of the </w:t>
            </w:r>
            <w:r w:rsidRPr="00D367AA">
              <w:rPr>
                <w:rFonts w:asciiTheme="minorHAnsi" w:hAnsiTheme="minorHAnsi" w:cstheme="minorHAnsi"/>
                <w:bCs/>
              </w:rPr>
              <w:lastRenderedPageBreak/>
              <w:t xml:space="preserve">results </w:t>
            </w:r>
            <w:proofErr w:type="gramStart"/>
            <w:r w:rsidRPr="00D367AA">
              <w:rPr>
                <w:rFonts w:asciiTheme="minorHAnsi" w:hAnsiTheme="minorHAnsi" w:cstheme="minorHAnsi"/>
                <w:bCs/>
              </w:rPr>
              <w:t>in order to</w:t>
            </w:r>
            <w:proofErr w:type="gramEnd"/>
            <w:r w:rsidRPr="00D367AA">
              <w:rPr>
                <w:rFonts w:asciiTheme="minorHAnsi" w:hAnsiTheme="minorHAnsi" w:cstheme="minorHAnsi"/>
                <w:bCs/>
              </w:rPr>
              <w:t xml:space="preserve"> consider informing participants. </w:t>
            </w:r>
          </w:p>
        </w:tc>
        <w:tc>
          <w:tcPr>
            <w:tcW w:w="7380" w:type="dxa"/>
          </w:tcPr>
          <w:p w14:paraId="4CD2E382"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lastRenderedPageBreak/>
              <w:t>Supporting Documents</w:t>
            </w:r>
          </w:p>
          <w:p w14:paraId="516EDF8C"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2582D83A" w14:textId="77777777" w:rsidR="00BF1128" w:rsidRPr="00D367AA" w:rsidRDefault="00BF1128" w:rsidP="00BF1128">
            <w:pPr>
              <w:pStyle w:val="Observation"/>
              <w:rPr>
                <w:rFonts w:asciiTheme="minorHAnsi" w:hAnsiTheme="minorHAnsi" w:cstheme="minorHAnsi"/>
                <w:szCs w:val="24"/>
              </w:rPr>
            </w:pPr>
          </w:p>
        </w:tc>
      </w:tr>
      <w:tr w:rsidR="00BF1128" w:rsidRPr="00D367AA" w14:paraId="0DDE7B85" w14:textId="77777777" w:rsidTr="00BE57FE">
        <w:trPr>
          <w:jc w:val="center"/>
        </w:trPr>
        <w:tc>
          <w:tcPr>
            <w:tcW w:w="10800" w:type="dxa"/>
            <w:gridSpan w:val="2"/>
            <w:shd w:val="clear" w:color="auto" w:fill="FFCF7F"/>
          </w:tcPr>
          <w:p w14:paraId="5448F4A7" w14:textId="77777777" w:rsidR="00BF1128" w:rsidRPr="00D367AA" w:rsidRDefault="00BF1128" w:rsidP="00AC3C7A">
            <w:pPr>
              <w:pStyle w:val="Standard"/>
            </w:pPr>
            <w:r w:rsidRPr="00D367AA">
              <w:t>Standard I-9: The organization has written policies and procedures to ensure that, when sharing oversight of research with another organization, the rights and welfare of research participants are protected.</w:t>
            </w:r>
          </w:p>
        </w:tc>
      </w:tr>
      <w:tr w:rsidR="00BF1128" w:rsidRPr="00D367AA" w14:paraId="366BC9CF" w14:textId="77777777" w:rsidTr="000D60FE">
        <w:trPr>
          <w:jc w:val="center"/>
        </w:trPr>
        <w:tc>
          <w:tcPr>
            <w:tcW w:w="10800" w:type="dxa"/>
            <w:gridSpan w:val="2"/>
          </w:tcPr>
          <w:p w14:paraId="2B35506B"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75AEE11" w14:textId="77777777" w:rsidR="00BF1128" w:rsidRPr="00D367AA" w:rsidRDefault="00BF1128" w:rsidP="00BF1128">
            <w:pPr>
              <w:pStyle w:val="Observation"/>
              <w:numPr>
                <w:ilvl w:val="0"/>
                <w:numId w:val="6"/>
              </w:numPr>
              <w:spacing w:before="0" w:after="0"/>
              <w:rPr>
                <w:rFonts w:asciiTheme="minorHAnsi" w:hAnsiTheme="minorHAnsi" w:cstheme="minorHAnsi"/>
              </w:rPr>
            </w:pPr>
          </w:p>
        </w:tc>
      </w:tr>
      <w:tr w:rsidR="00BF1128" w:rsidRPr="00D367AA" w14:paraId="4018BC95" w14:textId="77777777" w:rsidTr="0025448E">
        <w:trPr>
          <w:jc w:val="center"/>
        </w:trPr>
        <w:tc>
          <w:tcPr>
            <w:tcW w:w="10800" w:type="dxa"/>
            <w:gridSpan w:val="2"/>
            <w:shd w:val="clear" w:color="auto" w:fill="3C5896"/>
          </w:tcPr>
          <w:p w14:paraId="6029D68D" w14:textId="77777777" w:rsidR="00BF1128" w:rsidRPr="00D367AA" w:rsidRDefault="00BF1128" w:rsidP="00BF1128">
            <w:pPr>
              <w:pStyle w:val="Domain"/>
              <w:spacing w:before="120" w:after="120"/>
              <w:rPr>
                <w:rFonts w:asciiTheme="minorHAnsi" w:hAnsiTheme="minorHAnsi" w:cstheme="minorHAnsi"/>
                <w:color w:val="FFFFFF" w:themeColor="background1"/>
              </w:rPr>
            </w:pPr>
            <w:r w:rsidRPr="00D367AA">
              <w:rPr>
                <w:rFonts w:asciiTheme="minorHAnsi" w:hAnsiTheme="minorHAnsi" w:cstheme="minorHAnsi"/>
                <w:color w:val="FFFFFF" w:themeColor="background1"/>
              </w:rPr>
              <w:t>Domain II:  Institutional Review Board or Ethics Committee</w:t>
            </w:r>
          </w:p>
        </w:tc>
      </w:tr>
      <w:tr w:rsidR="00BF1128" w:rsidRPr="00D367AA" w14:paraId="0BBC1B4D" w14:textId="77777777" w:rsidTr="00BE57FE">
        <w:trPr>
          <w:jc w:val="center"/>
        </w:trPr>
        <w:tc>
          <w:tcPr>
            <w:tcW w:w="10800" w:type="dxa"/>
            <w:gridSpan w:val="2"/>
            <w:shd w:val="clear" w:color="auto" w:fill="FFCF7F"/>
          </w:tcPr>
          <w:p w14:paraId="10078669" w14:textId="77777777" w:rsidR="00BF1128" w:rsidRPr="00D367AA" w:rsidRDefault="00BF1128" w:rsidP="00AC3C7A">
            <w:pPr>
              <w:pStyle w:val="Standard"/>
            </w:pPr>
            <w:r w:rsidRPr="00D367AA">
              <w:t>Standard II-1: The structure and composition of the IRB or EC are appropriate to the amount and nature of the research reviewed and in accordance with requirements of applicable laws, regulations, codes, and guidance.</w:t>
            </w:r>
          </w:p>
        </w:tc>
      </w:tr>
      <w:tr w:rsidR="00BF1128" w:rsidRPr="00D367AA" w14:paraId="1CF40B1B" w14:textId="77777777" w:rsidTr="00034631">
        <w:trPr>
          <w:jc w:val="center"/>
        </w:trPr>
        <w:tc>
          <w:tcPr>
            <w:tcW w:w="3420" w:type="dxa"/>
          </w:tcPr>
          <w:p w14:paraId="4A701271"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II.1.A. The IRB or EC membership permits appropriate representation at the meeting for the types of research under review, and this is reflected on the IRB or EC roster. The IRB or EC has one or more unaffiliated members; one or more members who represent the general perspective of participants; one or more members who do not have scientific expertise; one or more members who have scientific or scholarly expertise; and, when the IRB or EC regularly reviews research that involves vulnerable participants, one or more members who are knowledgeable about or experienced in working with such participants.</w:t>
            </w:r>
          </w:p>
        </w:tc>
        <w:tc>
          <w:tcPr>
            <w:tcW w:w="7380" w:type="dxa"/>
          </w:tcPr>
          <w:p w14:paraId="48805F1A"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FCD516B"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2B96212" w14:textId="77777777" w:rsidR="00BF1128" w:rsidRPr="00D367AA" w:rsidRDefault="00BF1128" w:rsidP="00BF1128">
            <w:pPr>
              <w:pStyle w:val="Observation"/>
              <w:rPr>
                <w:rFonts w:asciiTheme="minorHAnsi" w:hAnsiTheme="minorHAnsi" w:cstheme="minorHAnsi"/>
              </w:rPr>
            </w:pPr>
          </w:p>
        </w:tc>
      </w:tr>
      <w:tr w:rsidR="00BF1128" w:rsidRPr="00D367AA" w14:paraId="319DC51D" w14:textId="77777777" w:rsidTr="00034631">
        <w:trPr>
          <w:jc w:val="center"/>
        </w:trPr>
        <w:tc>
          <w:tcPr>
            <w:tcW w:w="3420" w:type="dxa"/>
          </w:tcPr>
          <w:p w14:paraId="595AD7FC"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II.1.B. The IRB or EC has qualified leadership (e.g., chair and vice chair) and qualified members and staff. Membership and composition of the IRB or EC are periodically reviewed and adjusted as appropriate.</w:t>
            </w:r>
          </w:p>
        </w:tc>
        <w:tc>
          <w:tcPr>
            <w:tcW w:w="7380" w:type="dxa"/>
          </w:tcPr>
          <w:p w14:paraId="0D1CD2D7"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25D131FD"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65776D02" w14:textId="77777777" w:rsidR="00BF1128" w:rsidRPr="00D367AA" w:rsidRDefault="00BF1128" w:rsidP="00BF1128">
            <w:pPr>
              <w:pStyle w:val="Observation"/>
              <w:rPr>
                <w:rFonts w:asciiTheme="minorHAnsi" w:hAnsiTheme="minorHAnsi" w:cstheme="minorHAnsi"/>
              </w:rPr>
            </w:pPr>
          </w:p>
        </w:tc>
      </w:tr>
      <w:tr w:rsidR="00BF1128" w:rsidRPr="00D367AA" w14:paraId="18322153" w14:textId="77777777" w:rsidTr="00034631">
        <w:trPr>
          <w:jc w:val="center"/>
        </w:trPr>
        <w:tc>
          <w:tcPr>
            <w:tcW w:w="3420" w:type="dxa"/>
          </w:tcPr>
          <w:p w14:paraId="0C9FA5C8"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II.1.C. </w:t>
            </w:r>
            <w:r w:rsidRPr="00D367AA">
              <w:rPr>
                <w:rFonts w:asciiTheme="minorHAnsi" w:hAnsiTheme="minorHAnsi" w:cstheme="minorHAnsi"/>
                <w:bCs/>
                <w:color w:val="000000"/>
              </w:rPr>
              <w:t>The Organization has and follows written policies and procedures to separate competing business interests from ethics review functions.</w:t>
            </w:r>
            <w:r w:rsidRPr="00D367AA">
              <w:rPr>
                <w:rFonts w:asciiTheme="minorHAnsi" w:hAnsiTheme="minorHAnsi" w:cstheme="minorHAnsi"/>
                <w:bCs/>
              </w:rPr>
              <w:t xml:space="preserve"> </w:t>
            </w:r>
          </w:p>
        </w:tc>
        <w:tc>
          <w:tcPr>
            <w:tcW w:w="7380" w:type="dxa"/>
          </w:tcPr>
          <w:p w14:paraId="63A79EA1"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07D7070"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574F4C62" w14:textId="77777777" w:rsidR="00BF1128" w:rsidRPr="00D367AA" w:rsidRDefault="00BF1128" w:rsidP="00BF1128">
            <w:pPr>
              <w:pStyle w:val="Observation"/>
              <w:rPr>
                <w:rFonts w:asciiTheme="minorHAnsi" w:hAnsiTheme="minorHAnsi" w:cstheme="minorHAnsi"/>
              </w:rPr>
            </w:pPr>
          </w:p>
        </w:tc>
      </w:tr>
      <w:tr w:rsidR="00BF1128" w:rsidRPr="00D367AA" w14:paraId="2D1D3AC4" w14:textId="77777777" w:rsidTr="00034631">
        <w:trPr>
          <w:jc w:val="center"/>
        </w:trPr>
        <w:tc>
          <w:tcPr>
            <w:tcW w:w="3420" w:type="dxa"/>
          </w:tcPr>
          <w:p w14:paraId="563518D6"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II.1.D. The IRB or EC has and follows written policies and procedures so that members and consultants do not participate in the review of research protocols or plans in which they have a conflict of interest, except </w:t>
            </w:r>
            <w:r w:rsidRPr="00D367AA">
              <w:rPr>
                <w:rFonts w:asciiTheme="minorHAnsi" w:hAnsiTheme="minorHAnsi" w:cstheme="minorHAnsi"/>
                <w:bCs/>
              </w:rPr>
              <w:lastRenderedPageBreak/>
              <w:t xml:space="preserve">to provide information requested by the IRB or EC. </w:t>
            </w:r>
          </w:p>
        </w:tc>
        <w:tc>
          <w:tcPr>
            <w:tcW w:w="7380" w:type="dxa"/>
          </w:tcPr>
          <w:p w14:paraId="4E069F9C"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lastRenderedPageBreak/>
              <w:t>Supporting Documents</w:t>
            </w:r>
          </w:p>
          <w:p w14:paraId="6F2603A7"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206711A9" w14:textId="77777777" w:rsidR="00BF1128" w:rsidRPr="00D367AA" w:rsidRDefault="00BF1128" w:rsidP="00BF1128">
            <w:pPr>
              <w:pStyle w:val="Observation"/>
              <w:rPr>
                <w:rFonts w:asciiTheme="minorHAnsi" w:hAnsiTheme="minorHAnsi" w:cstheme="minorHAnsi"/>
              </w:rPr>
            </w:pPr>
          </w:p>
        </w:tc>
      </w:tr>
      <w:tr w:rsidR="00BF1128" w:rsidRPr="00D367AA" w14:paraId="78CED575" w14:textId="77777777" w:rsidTr="00034631">
        <w:trPr>
          <w:jc w:val="center"/>
        </w:trPr>
        <w:tc>
          <w:tcPr>
            <w:tcW w:w="3420" w:type="dxa"/>
          </w:tcPr>
          <w:p w14:paraId="556437C9"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II.1.E. The IRB or EC has and follows written policies and procedures requiring research protocols or plans to be reviewed by individuals with appropriate scientific or scholarly expertise and other expertise or knowledge as required to review the research protocol or plan. </w:t>
            </w:r>
          </w:p>
        </w:tc>
        <w:tc>
          <w:tcPr>
            <w:tcW w:w="7380" w:type="dxa"/>
          </w:tcPr>
          <w:p w14:paraId="00BCF7E9"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6C7F499C"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6A37C6B4" w14:textId="77777777" w:rsidR="00BF1128" w:rsidRPr="00D367AA" w:rsidRDefault="00BF1128" w:rsidP="00BF1128">
            <w:pPr>
              <w:pStyle w:val="Observation"/>
              <w:rPr>
                <w:rFonts w:asciiTheme="minorHAnsi" w:hAnsiTheme="minorHAnsi" w:cstheme="minorHAnsi"/>
              </w:rPr>
            </w:pPr>
          </w:p>
        </w:tc>
      </w:tr>
      <w:tr w:rsidR="00BF1128" w:rsidRPr="00D367AA" w14:paraId="751B81AD" w14:textId="77777777" w:rsidTr="00BE57FE">
        <w:trPr>
          <w:jc w:val="center"/>
        </w:trPr>
        <w:tc>
          <w:tcPr>
            <w:tcW w:w="10800" w:type="dxa"/>
            <w:gridSpan w:val="2"/>
            <w:shd w:val="clear" w:color="auto" w:fill="FFCF7F"/>
          </w:tcPr>
          <w:p w14:paraId="31DFE330" w14:textId="0C551076" w:rsidR="00BF1128" w:rsidRPr="00D367AA" w:rsidRDefault="00BF1128" w:rsidP="00AC3C7A">
            <w:pPr>
              <w:pStyle w:val="Standard"/>
            </w:pPr>
            <w:r w:rsidRPr="00D367AA">
              <w:t>Standard II-2: The IRB or E</w:t>
            </w:r>
            <w:r>
              <w:t>C</w:t>
            </w:r>
            <w:r w:rsidRPr="00D367AA">
              <w:t xml:space="preserve"> evaluates each research protocol or plan to ensure the protection of participants.</w:t>
            </w:r>
          </w:p>
        </w:tc>
      </w:tr>
      <w:tr w:rsidR="00BF1128" w:rsidRPr="00D367AA" w14:paraId="52283DE3" w14:textId="77777777" w:rsidTr="00034631">
        <w:trPr>
          <w:jc w:val="center"/>
        </w:trPr>
        <w:tc>
          <w:tcPr>
            <w:tcW w:w="3420" w:type="dxa"/>
          </w:tcPr>
          <w:p w14:paraId="3B4AB080"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II.2.A. The IRB or EC has and follows written policies and procedures for determining when activities are exempt from applicable laws and regulations, when permitted by law or regulation and exercised by the IRB or EC. Such policies and procedures indicate that exemption determinations are not to be made by Researchers or others who might have a conflict of interest regarding the studies. </w:t>
            </w:r>
          </w:p>
        </w:tc>
        <w:tc>
          <w:tcPr>
            <w:tcW w:w="7380" w:type="dxa"/>
          </w:tcPr>
          <w:p w14:paraId="3B61F2A5"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7A67D1B"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91A547F" w14:textId="77777777" w:rsidR="00BF1128" w:rsidRPr="00D367AA" w:rsidRDefault="00BF1128" w:rsidP="00BF1128">
            <w:pPr>
              <w:pStyle w:val="Observation"/>
              <w:rPr>
                <w:rFonts w:asciiTheme="minorHAnsi" w:hAnsiTheme="minorHAnsi" w:cstheme="minorHAnsi"/>
              </w:rPr>
            </w:pPr>
          </w:p>
        </w:tc>
      </w:tr>
      <w:tr w:rsidR="00BF1128" w:rsidRPr="00D367AA" w14:paraId="7068F648" w14:textId="77777777" w:rsidTr="00034631">
        <w:trPr>
          <w:jc w:val="center"/>
        </w:trPr>
        <w:tc>
          <w:tcPr>
            <w:tcW w:w="3420" w:type="dxa"/>
          </w:tcPr>
          <w:p w14:paraId="6CDB1EAE"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II.2.B. The IRB or EC has and follows written policies and procedures for addressing protection of participants in research that is exempt from applicable laws and regulations. These functions may be delegated to an entity other than the IRB or EC.</w:t>
            </w:r>
          </w:p>
        </w:tc>
        <w:tc>
          <w:tcPr>
            <w:tcW w:w="7380" w:type="dxa"/>
          </w:tcPr>
          <w:p w14:paraId="2D34E4A9"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6134ED27"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467ACF21" w14:textId="77777777" w:rsidR="00BF1128" w:rsidRPr="00D367AA" w:rsidRDefault="00BF1128" w:rsidP="00BF1128">
            <w:pPr>
              <w:pStyle w:val="Bullet1"/>
              <w:numPr>
                <w:ilvl w:val="0"/>
                <w:numId w:val="0"/>
              </w:numPr>
              <w:ind w:left="432" w:hanging="216"/>
              <w:rPr>
                <w:rFonts w:asciiTheme="minorHAnsi" w:hAnsiTheme="minorHAnsi" w:cstheme="minorHAnsi"/>
              </w:rPr>
            </w:pPr>
          </w:p>
        </w:tc>
      </w:tr>
      <w:tr w:rsidR="00BF1128" w:rsidRPr="00D367AA" w14:paraId="5441C3EF" w14:textId="77777777" w:rsidTr="00034631">
        <w:trPr>
          <w:jc w:val="center"/>
        </w:trPr>
        <w:tc>
          <w:tcPr>
            <w:tcW w:w="3420" w:type="dxa"/>
          </w:tcPr>
          <w:p w14:paraId="05BD2B6F" w14:textId="77777777" w:rsidR="00BF1128" w:rsidRPr="00D367AA" w:rsidRDefault="00BF1128" w:rsidP="00BF1128">
            <w:pPr>
              <w:pStyle w:val="Element"/>
              <w:rPr>
                <w:rFonts w:asciiTheme="minorHAnsi" w:hAnsiTheme="minorHAnsi" w:cstheme="minorHAnsi"/>
              </w:rPr>
            </w:pPr>
            <w:r w:rsidRPr="00D367AA">
              <w:rPr>
                <w:rFonts w:asciiTheme="minorHAnsi" w:hAnsiTheme="minorHAnsi" w:cstheme="minorHAnsi"/>
              </w:rPr>
              <w:t>Element II.2.C. The IRB or EC has and follows written policies and procedures to conduct limited IRB or EC review, if such procedure is used.</w:t>
            </w:r>
          </w:p>
        </w:tc>
        <w:tc>
          <w:tcPr>
            <w:tcW w:w="7380" w:type="dxa"/>
          </w:tcPr>
          <w:p w14:paraId="4537FDCB"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10101EA1"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5573BDB6" w14:textId="77777777" w:rsidR="00BF1128" w:rsidRPr="00D367AA" w:rsidRDefault="00BF1128" w:rsidP="00BF1128">
            <w:pPr>
              <w:pStyle w:val="Observation"/>
              <w:spacing w:before="0" w:after="0"/>
              <w:ind w:left="0"/>
              <w:rPr>
                <w:rFonts w:asciiTheme="minorHAnsi" w:hAnsiTheme="minorHAnsi" w:cstheme="minorHAnsi"/>
                <w:sz w:val="22"/>
              </w:rPr>
            </w:pPr>
          </w:p>
        </w:tc>
      </w:tr>
      <w:tr w:rsidR="00BF1128" w:rsidRPr="00D367AA" w14:paraId="63263CDE" w14:textId="77777777" w:rsidTr="00034631">
        <w:trPr>
          <w:jc w:val="center"/>
        </w:trPr>
        <w:tc>
          <w:tcPr>
            <w:tcW w:w="3420" w:type="dxa"/>
          </w:tcPr>
          <w:p w14:paraId="7A069956" w14:textId="77777777" w:rsidR="00BF1128" w:rsidRPr="00D367AA" w:rsidRDefault="00BF1128" w:rsidP="00BF1128">
            <w:pPr>
              <w:pStyle w:val="Element"/>
              <w:rPr>
                <w:rFonts w:asciiTheme="minorHAnsi" w:hAnsiTheme="minorHAnsi" w:cstheme="minorHAnsi"/>
              </w:rPr>
            </w:pPr>
            <w:r w:rsidRPr="00D367AA">
              <w:rPr>
                <w:rFonts w:asciiTheme="minorHAnsi" w:hAnsiTheme="minorHAnsi" w:cstheme="minorHAnsi"/>
              </w:rPr>
              <w:t xml:space="preserve">Element II.2.D. The IRB or EC has and follows written policies and procedures for conducting meetings by the convened IRB or EC. </w:t>
            </w:r>
          </w:p>
        </w:tc>
        <w:tc>
          <w:tcPr>
            <w:tcW w:w="7380" w:type="dxa"/>
          </w:tcPr>
          <w:p w14:paraId="6A357F8F"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216B92F4"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36F153BD" w14:textId="77777777" w:rsidR="00BF1128" w:rsidRPr="00D367AA" w:rsidRDefault="00BF1128" w:rsidP="00BF1128">
            <w:pPr>
              <w:pStyle w:val="Observation"/>
              <w:rPr>
                <w:rFonts w:asciiTheme="minorHAnsi" w:hAnsiTheme="minorHAnsi" w:cstheme="minorHAnsi"/>
              </w:rPr>
            </w:pPr>
          </w:p>
        </w:tc>
      </w:tr>
      <w:tr w:rsidR="00BF1128" w:rsidRPr="00D367AA" w14:paraId="698230FA" w14:textId="77777777" w:rsidTr="00034631">
        <w:trPr>
          <w:jc w:val="center"/>
        </w:trPr>
        <w:tc>
          <w:tcPr>
            <w:tcW w:w="3420" w:type="dxa"/>
          </w:tcPr>
          <w:p w14:paraId="4CFA0E3A" w14:textId="751A1FA2" w:rsidR="00BF1128" w:rsidRPr="00D367AA" w:rsidRDefault="00BF1128" w:rsidP="00BF1128">
            <w:pPr>
              <w:pStyle w:val="Element"/>
              <w:spacing w:before="60"/>
              <w:rPr>
                <w:rFonts w:asciiTheme="minorHAnsi" w:hAnsiTheme="minorHAnsi" w:cstheme="minorHAnsi"/>
                <w:bCs/>
              </w:rPr>
            </w:pPr>
            <w:r w:rsidRPr="00D367AA">
              <w:rPr>
                <w:rFonts w:asciiTheme="minorHAnsi" w:hAnsiTheme="minorHAnsi" w:cstheme="minorHAnsi"/>
                <w:bCs/>
              </w:rPr>
              <w:t>Element II.2.E. The IRB or E</w:t>
            </w:r>
            <w:r>
              <w:rPr>
                <w:rFonts w:asciiTheme="minorHAnsi" w:hAnsiTheme="minorHAnsi" w:cstheme="minorHAnsi"/>
                <w:bCs/>
              </w:rPr>
              <w:t>C</w:t>
            </w:r>
            <w:r w:rsidRPr="00D367AA">
              <w:rPr>
                <w:rFonts w:asciiTheme="minorHAnsi" w:hAnsiTheme="minorHAnsi" w:cstheme="minorHAnsi"/>
                <w:bCs/>
              </w:rPr>
              <w:t xml:space="preserve"> has and follows written policies and procedures to conduct reviews by the convened IRB or Ethics Committee.</w:t>
            </w:r>
          </w:p>
          <w:p w14:paraId="3000B165" w14:textId="77777777" w:rsidR="00BF1128" w:rsidRPr="006F37D9" w:rsidRDefault="00BF1128" w:rsidP="006F37D9">
            <w:pPr>
              <w:pStyle w:val="ListParagraph"/>
              <w:numPr>
                <w:ilvl w:val="0"/>
                <w:numId w:val="32"/>
              </w:numPr>
              <w:rPr>
                <w:rFonts w:asciiTheme="minorHAnsi" w:hAnsiTheme="minorHAnsi" w:cstheme="minorHAnsi"/>
                <w:b/>
                <w:bCs/>
                <w:sz w:val="20"/>
              </w:rPr>
            </w:pPr>
            <w:r w:rsidRPr="006F37D9">
              <w:rPr>
                <w:rFonts w:asciiTheme="minorHAnsi" w:hAnsiTheme="minorHAnsi" w:cstheme="minorHAnsi"/>
                <w:b/>
                <w:bCs/>
                <w:sz w:val="20"/>
              </w:rPr>
              <w:t>Element II.</w:t>
            </w:r>
            <w:proofErr w:type="gramStart"/>
            <w:r w:rsidRPr="006F37D9">
              <w:rPr>
                <w:rFonts w:asciiTheme="minorHAnsi" w:hAnsiTheme="minorHAnsi" w:cstheme="minorHAnsi"/>
                <w:b/>
                <w:bCs/>
                <w:sz w:val="20"/>
              </w:rPr>
              <w:t>2.E.</w:t>
            </w:r>
            <w:proofErr w:type="gramEnd"/>
            <w:r w:rsidRPr="006F37D9">
              <w:rPr>
                <w:rFonts w:asciiTheme="minorHAnsi" w:hAnsiTheme="minorHAnsi" w:cstheme="minorHAnsi"/>
                <w:b/>
                <w:bCs/>
                <w:sz w:val="20"/>
              </w:rPr>
              <w:t xml:space="preserve">1. – Initial review </w:t>
            </w:r>
          </w:p>
          <w:p w14:paraId="25A23FDE" w14:textId="77777777" w:rsidR="00BF1128" w:rsidRPr="006F37D9" w:rsidRDefault="00BF1128" w:rsidP="006F37D9">
            <w:pPr>
              <w:pStyle w:val="ListParagraph"/>
              <w:numPr>
                <w:ilvl w:val="0"/>
                <w:numId w:val="32"/>
              </w:numPr>
              <w:rPr>
                <w:rFonts w:asciiTheme="minorHAnsi" w:hAnsiTheme="minorHAnsi" w:cstheme="minorHAnsi"/>
                <w:b/>
                <w:bCs/>
                <w:sz w:val="20"/>
              </w:rPr>
            </w:pPr>
            <w:r w:rsidRPr="006F37D9">
              <w:rPr>
                <w:rFonts w:asciiTheme="minorHAnsi" w:hAnsiTheme="minorHAnsi" w:cstheme="minorHAnsi"/>
                <w:b/>
                <w:bCs/>
                <w:sz w:val="20"/>
              </w:rPr>
              <w:t>Element II.</w:t>
            </w:r>
            <w:proofErr w:type="gramStart"/>
            <w:r w:rsidRPr="006F37D9">
              <w:rPr>
                <w:rFonts w:asciiTheme="minorHAnsi" w:hAnsiTheme="minorHAnsi" w:cstheme="minorHAnsi"/>
                <w:b/>
                <w:bCs/>
                <w:sz w:val="20"/>
              </w:rPr>
              <w:t>2.E.</w:t>
            </w:r>
            <w:proofErr w:type="gramEnd"/>
            <w:r w:rsidRPr="006F37D9">
              <w:rPr>
                <w:rFonts w:asciiTheme="minorHAnsi" w:hAnsiTheme="minorHAnsi" w:cstheme="minorHAnsi"/>
                <w:b/>
                <w:bCs/>
                <w:sz w:val="20"/>
              </w:rPr>
              <w:t xml:space="preserve">2. – Continuing review </w:t>
            </w:r>
          </w:p>
          <w:p w14:paraId="5C78E8C2" w14:textId="77777777" w:rsidR="00BF1128" w:rsidRPr="00D367AA" w:rsidRDefault="00BF1128" w:rsidP="006F37D9">
            <w:pPr>
              <w:pStyle w:val="ListParagraph"/>
              <w:numPr>
                <w:ilvl w:val="0"/>
                <w:numId w:val="32"/>
              </w:numPr>
            </w:pPr>
            <w:r w:rsidRPr="006F37D9">
              <w:rPr>
                <w:rFonts w:asciiTheme="minorHAnsi" w:hAnsiTheme="minorHAnsi" w:cstheme="minorHAnsi"/>
                <w:b/>
                <w:bCs/>
                <w:sz w:val="20"/>
              </w:rPr>
              <w:t>Element II.</w:t>
            </w:r>
            <w:proofErr w:type="gramStart"/>
            <w:r w:rsidRPr="006F37D9">
              <w:rPr>
                <w:rFonts w:asciiTheme="minorHAnsi" w:hAnsiTheme="minorHAnsi" w:cstheme="minorHAnsi"/>
                <w:b/>
                <w:bCs/>
                <w:sz w:val="20"/>
              </w:rPr>
              <w:t>2.E.</w:t>
            </w:r>
            <w:proofErr w:type="gramEnd"/>
            <w:r w:rsidRPr="006F37D9">
              <w:rPr>
                <w:rFonts w:asciiTheme="minorHAnsi" w:hAnsiTheme="minorHAnsi" w:cstheme="minorHAnsi"/>
                <w:b/>
                <w:bCs/>
                <w:sz w:val="20"/>
              </w:rPr>
              <w:t>3. – Review of proposed modifications to previously approved research</w:t>
            </w:r>
          </w:p>
        </w:tc>
        <w:tc>
          <w:tcPr>
            <w:tcW w:w="7380" w:type="dxa"/>
          </w:tcPr>
          <w:p w14:paraId="258654C3"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2D6E811A"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35B8822" w14:textId="77777777" w:rsidR="00BF1128" w:rsidRPr="00D367AA" w:rsidRDefault="00BF1128" w:rsidP="00BF1128">
            <w:pPr>
              <w:pStyle w:val="Observation"/>
              <w:rPr>
                <w:rFonts w:asciiTheme="minorHAnsi" w:hAnsiTheme="minorHAnsi" w:cstheme="minorHAnsi"/>
              </w:rPr>
            </w:pPr>
          </w:p>
        </w:tc>
      </w:tr>
      <w:tr w:rsidR="00BF1128" w:rsidRPr="00D367AA" w14:paraId="3795004E" w14:textId="77777777" w:rsidTr="00034631">
        <w:trPr>
          <w:jc w:val="center"/>
        </w:trPr>
        <w:tc>
          <w:tcPr>
            <w:tcW w:w="3420" w:type="dxa"/>
          </w:tcPr>
          <w:p w14:paraId="429DE29A" w14:textId="158B4B55" w:rsidR="00BF1128" w:rsidRPr="00D367AA" w:rsidRDefault="00BF1128" w:rsidP="00BF1128">
            <w:pPr>
              <w:pStyle w:val="Element"/>
              <w:spacing w:before="120"/>
              <w:rPr>
                <w:rFonts w:asciiTheme="minorHAnsi" w:hAnsiTheme="minorHAnsi" w:cstheme="minorHAnsi"/>
              </w:rPr>
            </w:pPr>
            <w:r w:rsidRPr="00D367AA">
              <w:rPr>
                <w:rFonts w:asciiTheme="minorHAnsi" w:hAnsiTheme="minorHAnsi" w:cstheme="minorHAnsi"/>
              </w:rPr>
              <w:lastRenderedPageBreak/>
              <w:t>Element II.2.F. The IRB or</w:t>
            </w:r>
            <w:r>
              <w:rPr>
                <w:rFonts w:asciiTheme="minorHAnsi" w:hAnsiTheme="minorHAnsi" w:cstheme="minorHAnsi"/>
              </w:rPr>
              <w:t xml:space="preserve"> EC</w:t>
            </w:r>
            <w:r w:rsidRPr="00D367AA">
              <w:rPr>
                <w:rFonts w:asciiTheme="minorHAnsi" w:hAnsiTheme="minorHAnsi" w:cstheme="minorHAnsi"/>
              </w:rPr>
              <w:t xml:space="preserve"> has and follows written policies and procedures to conduct reviews by the expedited </w:t>
            </w:r>
            <w:proofErr w:type="gramStart"/>
            <w:r w:rsidRPr="00D367AA">
              <w:rPr>
                <w:rFonts w:asciiTheme="minorHAnsi" w:hAnsiTheme="minorHAnsi" w:cstheme="minorHAnsi"/>
              </w:rPr>
              <w:t>procedure, if</w:t>
            </w:r>
            <w:proofErr w:type="gramEnd"/>
            <w:r w:rsidRPr="00D367AA">
              <w:rPr>
                <w:rFonts w:asciiTheme="minorHAnsi" w:hAnsiTheme="minorHAnsi" w:cstheme="minorHAnsi"/>
              </w:rPr>
              <w:t xml:space="preserve"> such procedure is used.</w:t>
            </w:r>
          </w:p>
          <w:p w14:paraId="3E0B0A7B" w14:textId="77777777" w:rsidR="00BF1128" w:rsidRPr="006F37D9" w:rsidRDefault="00BF1128" w:rsidP="006F37D9">
            <w:pPr>
              <w:pStyle w:val="ListParagraph"/>
              <w:numPr>
                <w:ilvl w:val="0"/>
                <w:numId w:val="33"/>
              </w:numPr>
              <w:rPr>
                <w:rFonts w:asciiTheme="minorHAnsi" w:hAnsiTheme="minorHAnsi" w:cstheme="minorHAnsi"/>
                <w:b/>
                <w:bCs/>
                <w:sz w:val="20"/>
              </w:rPr>
            </w:pPr>
            <w:r w:rsidRPr="006F37D9">
              <w:rPr>
                <w:rFonts w:asciiTheme="minorHAnsi" w:hAnsiTheme="minorHAnsi" w:cstheme="minorHAnsi"/>
                <w:b/>
                <w:bCs/>
                <w:sz w:val="20"/>
              </w:rPr>
              <w:t>Element II.</w:t>
            </w:r>
            <w:proofErr w:type="gramStart"/>
            <w:r w:rsidRPr="006F37D9">
              <w:rPr>
                <w:rFonts w:asciiTheme="minorHAnsi" w:hAnsiTheme="minorHAnsi" w:cstheme="minorHAnsi"/>
                <w:b/>
                <w:bCs/>
                <w:sz w:val="20"/>
              </w:rPr>
              <w:t>2.F.</w:t>
            </w:r>
            <w:proofErr w:type="gramEnd"/>
            <w:r w:rsidRPr="006F37D9">
              <w:rPr>
                <w:rFonts w:asciiTheme="minorHAnsi" w:hAnsiTheme="minorHAnsi" w:cstheme="minorHAnsi"/>
                <w:b/>
                <w:bCs/>
                <w:sz w:val="20"/>
              </w:rPr>
              <w:t xml:space="preserve">1. – Initial review </w:t>
            </w:r>
          </w:p>
          <w:p w14:paraId="489DF709" w14:textId="77777777" w:rsidR="00BF1128" w:rsidRPr="006F37D9" w:rsidRDefault="00BF1128" w:rsidP="006F37D9">
            <w:pPr>
              <w:pStyle w:val="ListParagraph"/>
              <w:numPr>
                <w:ilvl w:val="0"/>
                <w:numId w:val="33"/>
              </w:numPr>
              <w:rPr>
                <w:rFonts w:asciiTheme="minorHAnsi" w:hAnsiTheme="minorHAnsi" w:cstheme="minorHAnsi"/>
                <w:b/>
                <w:bCs/>
                <w:sz w:val="20"/>
              </w:rPr>
            </w:pPr>
            <w:r w:rsidRPr="006F37D9">
              <w:rPr>
                <w:rFonts w:asciiTheme="minorHAnsi" w:hAnsiTheme="minorHAnsi" w:cstheme="minorHAnsi"/>
                <w:b/>
                <w:bCs/>
                <w:sz w:val="20"/>
              </w:rPr>
              <w:t>Element II.</w:t>
            </w:r>
            <w:proofErr w:type="gramStart"/>
            <w:r w:rsidRPr="006F37D9">
              <w:rPr>
                <w:rFonts w:asciiTheme="minorHAnsi" w:hAnsiTheme="minorHAnsi" w:cstheme="minorHAnsi"/>
                <w:b/>
                <w:bCs/>
                <w:sz w:val="20"/>
              </w:rPr>
              <w:t>2.F.</w:t>
            </w:r>
            <w:proofErr w:type="gramEnd"/>
            <w:r w:rsidRPr="006F37D9">
              <w:rPr>
                <w:rFonts w:asciiTheme="minorHAnsi" w:hAnsiTheme="minorHAnsi" w:cstheme="minorHAnsi"/>
                <w:b/>
                <w:bCs/>
                <w:sz w:val="20"/>
              </w:rPr>
              <w:t xml:space="preserve">2. – Continuing review </w:t>
            </w:r>
          </w:p>
          <w:p w14:paraId="6F1AF2C0" w14:textId="77777777" w:rsidR="00BF1128" w:rsidRPr="00D367AA" w:rsidRDefault="00BF1128" w:rsidP="006F37D9">
            <w:pPr>
              <w:pStyle w:val="ListParagraph"/>
              <w:numPr>
                <w:ilvl w:val="0"/>
                <w:numId w:val="33"/>
              </w:numPr>
            </w:pPr>
            <w:r w:rsidRPr="006F37D9">
              <w:rPr>
                <w:rFonts w:asciiTheme="minorHAnsi" w:hAnsiTheme="minorHAnsi" w:cstheme="minorHAnsi"/>
                <w:b/>
                <w:bCs/>
                <w:sz w:val="20"/>
              </w:rPr>
              <w:t>Element II.</w:t>
            </w:r>
            <w:proofErr w:type="gramStart"/>
            <w:r w:rsidRPr="006F37D9">
              <w:rPr>
                <w:rFonts w:asciiTheme="minorHAnsi" w:hAnsiTheme="minorHAnsi" w:cstheme="minorHAnsi"/>
                <w:b/>
                <w:bCs/>
                <w:sz w:val="20"/>
              </w:rPr>
              <w:t>2.F.</w:t>
            </w:r>
            <w:proofErr w:type="gramEnd"/>
            <w:r w:rsidRPr="006F37D9">
              <w:rPr>
                <w:rFonts w:asciiTheme="minorHAnsi" w:hAnsiTheme="minorHAnsi" w:cstheme="minorHAnsi"/>
                <w:b/>
                <w:bCs/>
                <w:sz w:val="20"/>
              </w:rPr>
              <w:t>3. – Review of proposed modifications to previously approved research</w:t>
            </w:r>
          </w:p>
        </w:tc>
        <w:tc>
          <w:tcPr>
            <w:tcW w:w="7380" w:type="dxa"/>
          </w:tcPr>
          <w:p w14:paraId="77DFB1D3"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BB5D214"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69492ECB" w14:textId="77777777" w:rsidR="00BF1128" w:rsidRPr="00D367AA" w:rsidRDefault="00BF1128" w:rsidP="00BF1128">
            <w:pPr>
              <w:pStyle w:val="Observation"/>
              <w:rPr>
                <w:rFonts w:asciiTheme="minorHAnsi" w:hAnsiTheme="minorHAnsi" w:cstheme="minorHAnsi"/>
              </w:rPr>
            </w:pPr>
          </w:p>
        </w:tc>
      </w:tr>
      <w:tr w:rsidR="00BF1128" w:rsidRPr="00D367AA" w14:paraId="22297DFB" w14:textId="77777777" w:rsidTr="00034631">
        <w:trPr>
          <w:jc w:val="center"/>
        </w:trPr>
        <w:tc>
          <w:tcPr>
            <w:tcW w:w="3420" w:type="dxa"/>
          </w:tcPr>
          <w:p w14:paraId="6A399304"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II.2.G. The IRB or EC has and follows written policies and procedures for addressing unanticipated problems involving risks to participants or others, and for reporting these actions, when appropriate. </w:t>
            </w:r>
          </w:p>
        </w:tc>
        <w:tc>
          <w:tcPr>
            <w:tcW w:w="7380" w:type="dxa"/>
          </w:tcPr>
          <w:p w14:paraId="3DC9E2C2"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050D124F"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61840E67" w14:textId="77777777" w:rsidR="00BF1128" w:rsidRPr="00D367AA" w:rsidRDefault="00BF1128" w:rsidP="00BF1128">
            <w:pPr>
              <w:pStyle w:val="Observation"/>
              <w:rPr>
                <w:rFonts w:asciiTheme="minorHAnsi" w:hAnsiTheme="minorHAnsi" w:cstheme="minorHAnsi"/>
              </w:rPr>
            </w:pPr>
          </w:p>
        </w:tc>
      </w:tr>
      <w:tr w:rsidR="00BF1128" w:rsidRPr="00D367AA" w14:paraId="5440C4BF" w14:textId="77777777" w:rsidTr="00034631">
        <w:trPr>
          <w:jc w:val="center"/>
        </w:trPr>
        <w:tc>
          <w:tcPr>
            <w:tcW w:w="3420" w:type="dxa"/>
          </w:tcPr>
          <w:p w14:paraId="2CD2C3A0" w14:textId="77777777" w:rsidR="00BF1128" w:rsidRPr="00D367AA" w:rsidRDefault="00BF1128" w:rsidP="00BF1128">
            <w:pPr>
              <w:pStyle w:val="Element"/>
              <w:spacing w:before="120" w:after="120"/>
              <w:rPr>
                <w:rFonts w:asciiTheme="minorHAnsi" w:hAnsiTheme="minorHAnsi" w:cstheme="minorHAnsi"/>
              </w:rPr>
            </w:pPr>
            <w:r w:rsidRPr="00D367AA">
              <w:rPr>
                <w:rFonts w:asciiTheme="minorHAnsi" w:hAnsiTheme="minorHAnsi" w:cstheme="minorHAnsi"/>
              </w:rPr>
              <w:t>Element II.2.H. The IRB or EC has and follows written policies and procedures for suspending or terminating IRB or EC approval of research, if warranted, and for reporting these actions, when appropriate.</w:t>
            </w:r>
          </w:p>
        </w:tc>
        <w:tc>
          <w:tcPr>
            <w:tcW w:w="7380" w:type="dxa"/>
          </w:tcPr>
          <w:p w14:paraId="2CA7A8DE"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7061B06"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0478EE0" w14:textId="77777777" w:rsidR="00BF1128" w:rsidRPr="00D367AA" w:rsidRDefault="00BF1128" w:rsidP="00BF1128">
            <w:pPr>
              <w:pStyle w:val="Observation"/>
              <w:rPr>
                <w:rFonts w:asciiTheme="minorHAnsi" w:hAnsiTheme="minorHAnsi" w:cstheme="minorHAnsi"/>
              </w:rPr>
            </w:pPr>
          </w:p>
        </w:tc>
      </w:tr>
      <w:tr w:rsidR="00BF1128" w:rsidRPr="00D367AA" w14:paraId="23AFB65C" w14:textId="77777777" w:rsidTr="00034631">
        <w:trPr>
          <w:jc w:val="center"/>
        </w:trPr>
        <w:tc>
          <w:tcPr>
            <w:tcW w:w="3420" w:type="dxa"/>
          </w:tcPr>
          <w:p w14:paraId="53C8B505" w14:textId="77777777" w:rsidR="00BF1128" w:rsidRPr="00D367AA" w:rsidRDefault="00BF1128" w:rsidP="00BF1128">
            <w:pPr>
              <w:pStyle w:val="Element"/>
              <w:spacing w:before="120" w:after="120"/>
              <w:rPr>
                <w:rFonts w:asciiTheme="minorHAnsi" w:hAnsiTheme="minorHAnsi" w:cstheme="minorHAnsi"/>
              </w:rPr>
            </w:pPr>
            <w:r w:rsidRPr="00D367AA">
              <w:rPr>
                <w:rFonts w:asciiTheme="minorHAnsi" w:hAnsiTheme="minorHAnsi" w:cstheme="minorHAnsi"/>
              </w:rPr>
              <w:t>Element II.2.I. The IRB or EC has and follows policies and procedures for managing multi-site research by defining the responsibilities of participating sites that are relevant to the protection of research participants, such as reporting of unanticipated problems or interim results.</w:t>
            </w:r>
          </w:p>
        </w:tc>
        <w:tc>
          <w:tcPr>
            <w:tcW w:w="7380" w:type="dxa"/>
          </w:tcPr>
          <w:p w14:paraId="55D55CAD"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5514D35"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4B0BEDD4" w14:textId="77777777" w:rsidR="00BF1128" w:rsidRPr="00D367AA" w:rsidRDefault="00BF1128" w:rsidP="00BF1128">
            <w:pPr>
              <w:pStyle w:val="Observation"/>
              <w:rPr>
                <w:rFonts w:asciiTheme="minorHAnsi" w:hAnsiTheme="minorHAnsi" w:cstheme="minorHAnsi"/>
              </w:rPr>
            </w:pPr>
          </w:p>
        </w:tc>
      </w:tr>
      <w:tr w:rsidR="00BF1128" w:rsidRPr="00D367AA" w14:paraId="6B6D5102" w14:textId="77777777" w:rsidTr="00BE57FE">
        <w:trPr>
          <w:jc w:val="center"/>
        </w:trPr>
        <w:tc>
          <w:tcPr>
            <w:tcW w:w="10800" w:type="dxa"/>
            <w:gridSpan w:val="2"/>
            <w:shd w:val="clear" w:color="auto" w:fill="FFCF7F"/>
          </w:tcPr>
          <w:p w14:paraId="26F3A0D2" w14:textId="77777777" w:rsidR="00BF1128" w:rsidRPr="00D367AA" w:rsidRDefault="00BF1128" w:rsidP="00AC3C7A">
            <w:pPr>
              <w:pStyle w:val="Standard"/>
            </w:pPr>
            <w:r w:rsidRPr="00D367AA">
              <w:t xml:space="preserve">Standard II-3: The IRB or EC approves each research protocol or plan according to criteria based on applicable laws, regulations, codes, and guidance.  </w:t>
            </w:r>
          </w:p>
        </w:tc>
      </w:tr>
      <w:tr w:rsidR="00BF1128" w:rsidRPr="00D367AA" w14:paraId="245D54E9" w14:textId="77777777" w:rsidTr="00034631">
        <w:trPr>
          <w:jc w:val="center"/>
        </w:trPr>
        <w:tc>
          <w:tcPr>
            <w:tcW w:w="3420" w:type="dxa"/>
          </w:tcPr>
          <w:p w14:paraId="5BC9A6D2"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II.3.A. The IRB or EC has and follows written policies and procedures for identifying and analyzing risks and identifying measures to minimize such risks. The analysis of risk includes a determination that the risks to participants are reasonable in relation to the potential benefits to participants and to society. </w:t>
            </w:r>
          </w:p>
        </w:tc>
        <w:tc>
          <w:tcPr>
            <w:tcW w:w="7380" w:type="dxa"/>
          </w:tcPr>
          <w:p w14:paraId="6211B21C"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BEAC49F"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5885E98B" w14:textId="77777777" w:rsidR="00BF1128" w:rsidRPr="00D367AA" w:rsidRDefault="00BF1128" w:rsidP="00BF1128">
            <w:pPr>
              <w:pStyle w:val="observation0"/>
              <w:rPr>
                <w:rFonts w:asciiTheme="minorHAnsi" w:hAnsiTheme="minorHAnsi" w:cstheme="minorHAnsi"/>
              </w:rPr>
            </w:pPr>
          </w:p>
        </w:tc>
      </w:tr>
      <w:tr w:rsidR="00BF1128" w:rsidRPr="00D367AA" w14:paraId="7BCCC0A7" w14:textId="77777777" w:rsidTr="00034631">
        <w:trPr>
          <w:jc w:val="center"/>
        </w:trPr>
        <w:tc>
          <w:tcPr>
            <w:tcW w:w="3420" w:type="dxa"/>
          </w:tcPr>
          <w:p w14:paraId="2B8F3933" w14:textId="77777777" w:rsidR="00BF1128" w:rsidRPr="00D367AA" w:rsidRDefault="00BF1128" w:rsidP="00BF1128">
            <w:pPr>
              <w:pStyle w:val="Element"/>
              <w:rPr>
                <w:rFonts w:asciiTheme="minorHAnsi" w:hAnsiTheme="minorHAnsi" w:cstheme="minorHAnsi"/>
              </w:rPr>
            </w:pPr>
            <w:r w:rsidRPr="00D367AA">
              <w:rPr>
                <w:rFonts w:asciiTheme="minorHAnsi" w:hAnsiTheme="minorHAnsi" w:cstheme="minorHAnsi"/>
              </w:rPr>
              <w:t xml:space="preserve">Element II.3.B. The IRB or EC has and follows written policies and procedures for reviewing the plan for data and safety monitoring, when applicable, and determines that the data and </w:t>
            </w:r>
            <w:r w:rsidRPr="00D367AA">
              <w:rPr>
                <w:rFonts w:asciiTheme="minorHAnsi" w:hAnsiTheme="minorHAnsi" w:cstheme="minorHAnsi"/>
              </w:rPr>
              <w:lastRenderedPageBreak/>
              <w:t xml:space="preserve">safety monitoring plan provides adequate protection for participants. </w:t>
            </w:r>
          </w:p>
        </w:tc>
        <w:tc>
          <w:tcPr>
            <w:tcW w:w="7380" w:type="dxa"/>
          </w:tcPr>
          <w:p w14:paraId="3092291A"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lastRenderedPageBreak/>
              <w:t>Supporting Documents</w:t>
            </w:r>
          </w:p>
          <w:p w14:paraId="723FA089"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DFE9CA9" w14:textId="77777777" w:rsidR="00BF1128" w:rsidRPr="00D367AA" w:rsidRDefault="00BF1128" w:rsidP="00BF1128">
            <w:pPr>
              <w:pStyle w:val="observation0"/>
              <w:rPr>
                <w:rFonts w:asciiTheme="minorHAnsi" w:hAnsiTheme="minorHAnsi" w:cstheme="minorHAnsi"/>
              </w:rPr>
            </w:pPr>
          </w:p>
        </w:tc>
      </w:tr>
      <w:tr w:rsidR="00BF1128" w:rsidRPr="00D367AA" w14:paraId="3D7E8B20" w14:textId="77777777" w:rsidTr="00034631">
        <w:trPr>
          <w:jc w:val="center"/>
        </w:trPr>
        <w:tc>
          <w:tcPr>
            <w:tcW w:w="3420" w:type="dxa"/>
          </w:tcPr>
          <w:p w14:paraId="7907CEE2"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II.3.C. The IRB or EC has and follows written policies and procedures to evaluate the equitable selection of participants. </w:t>
            </w:r>
          </w:p>
          <w:p w14:paraId="3B98BCFF" w14:textId="77777777" w:rsidR="00BF1128" w:rsidRPr="006F37D9" w:rsidRDefault="00BF1128" w:rsidP="006F37D9">
            <w:pPr>
              <w:pStyle w:val="ListParagraph"/>
              <w:numPr>
                <w:ilvl w:val="0"/>
                <w:numId w:val="34"/>
              </w:numPr>
              <w:rPr>
                <w:rFonts w:asciiTheme="minorHAnsi" w:hAnsiTheme="minorHAnsi" w:cstheme="minorHAnsi"/>
                <w:b/>
                <w:bCs/>
                <w:sz w:val="20"/>
              </w:rPr>
            </w:pPr>
            <w:r w:rsidRPr="006F37D9">
              <w:rPr>
                <w:rFonts w:asciiTheme="minorHAnsi" w:hAnsiTheme="minorHAnsi" w:cstheme="minorHAnsi"/>
                <w:b/>
                <w:bCs/>
                <w:sz w:val="20"/>
              </w:rPr>
              <w:t>Element II.</w:t>
            </w:r>
            <w:proofErr w:type="gramStart"/>
            <w:r w:rsidRPr="006F37D9">
              <w:rPr>
                <w:rFonts w:asciiTheme="minorHAnsi" w:hAnsiTheme="minorHAnsi" w:cstheme="minorHAnsi"/>
                <w:b/>
                <w:bCs/>
                <w:sz w:val="20"/>
              </w:rPr>
              <w:t>3.C.</w:t>
            </w:r>
            <w:proofErr w:type="gramEnd"/>
            <w:r w:rsidRPr="006F37D9">
              <w:rPr>
                <w:rFonts w:asciiTheme="minorHAnsi" w:hAnsiTheme="minorHAnsi" w:cstheme="minorHAnsi"/>
                <w:b/>
                <w:bCs/>
                <w:sz w:val="20"/>
              </w:rPr>
              <w:t xml:space="preserve">1. The IRB or EC has and follows written policies and procedures to review proposed participant recruitment methods, advertising materials, and payment arrangements and </w:t>
            </w:r>
            <w:proofErr w:type="gramStart"/>
            <w:r w:rsidRPr="006F37D9">
              <w:rPr>
                <w:rFonts w:asciiTheme="minorHAnsi" w:hAnsiTheme="minorHAnsi" w:cstheme="minorHAnsi"/>
                <w:b/>
                <w:bCs/>
                <w:sz w:val="20"/>
              </w:rPr>
              <w:t>determines</w:t>
            </w:r>
            <w:proofErr w:type="gramEnd"/>
            <w:r w:rsidRPr="006F37D9">
              <w:rPr>
                <w:rFonts w:asciiTheme="minorHAnsi" w:hAnsiTheme="minorHAnsi" w:cstheme="minorHAnsi"/>
                <w:b/>
                <w:bCs/>
                <w:sz w:val="20"/>
              </w:rPr>
              <w:t xml:space="preserve"> whether such arrangements are fair, accurate, and appropriate. </w:t>
            </w:r>
          </w:p>
        </w:tc>
        <w:tc>
          <w:tcPr>
            <w:tcW w:w="7380" w:type="dxa"/>
          </w:tcPr>
          <w:p w14:paraId="6D975714"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61F48F4D"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E2A72AE" w14:textId="77777777" w:rsidR="00BF1128" w:rsidRPr="00D367AA" w:rsidRDefault="00BF1128" w:rsidP="00BF1128">
            <w:pPr>
              <w:pStyle w:val="observation0"/>
              <w:rPr>
                <w:rFonts w:asciiTheme="minorHAnsi" w:hAnsiTheme="minorHAnsi" w:cstheme="minorHAnsi"/>
              </w:rPr>
            </w:pPr>
          </w:p>
        </w:tc>
      </w:tr>
      <w:tr w:rsidR="00BF1128" w:rsidRPr="00D367AA" w14:paraId="0E0DB392" w14:textId="77777777" w:rsidTr="00034631">
        <w:trPr>
          <w:jc w:val="center"/>
        </w:trPr>
        <w:tc>
          <w:tcPr>
            <w:tcW w:w="3420" w:type="dxa"/>
          </w:tcPr>
          <w:p w14:paraId="792DB8D4" w14:textId="327C33FD"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II.3.D. The IRB or EC has and follows written policies and procedures to evaluate the proposed arrangements for protecting the privacy interests of research participants, when appropriate, during their involvement in the research. </w:t>
            </w:r>
          </w:p>
        </w:tc>
        <w:tc>
          <w:tcPr>
            <w:tcW w:w="7380" w:type="dxa"/>
          </w:tcPr>
          <w:p w14:paraId="6A18A78E"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4EE0ED3E"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25FA4AA0" w14:textId="77777777" w:rsidR="00BF1128" w:rsidRPr="00D367AA" w:rsidRDefault="00BF1128" w:rsidP="00BF1128">
            <w:pPr>
              <w:pStyle w:val="observation0"/>
              <w:rPr>
                <w:rFonts w:asciiTheme="minorHAnsi" w:hAnsiTheme="minorHAnsi" w:cstheme="minorHAnsi"/>
              </w:rPr>
            </w:pPr>
          </w:p>
        </w:tc>
      </w:tr>
      <w:tr w:rsidR="00BF1128" w:rsidRPr="00D367AA" w14:paraId="49C871BE" w14:textId="77777777" w:rsidTr="00034631">
        <w:trPr>
          <w:jc w:val="center"/>
        </w:trPr>
        <w:tc>
          <w:tcPr>
            <w:tcW w:w="3420" w:type="dxa"/>
          </w:tcPr>
          <w:p w14:paraId="3EAE9A8B"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II.3.E. The IRB or EC has and follows written policies and procedures to evaluate proposed arrangements for maintaining the confidentiality of identifiable data, when appropriate, preliminary to the research, during the research, and after the conclusion of the research. </w:t>
            </w:r>
          </w:p>
        </w:tc>
        <w:tc>
          <w:tcPr>
            <w:tcW w:w="7380" w:type="dxa"/>
          </w:tcPr>
          <w:p w14:paraId="4B6B8A4E"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7A5BAEF"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2C01528B" w14:textId="77777777" w:rsidR="00BF1128" w:rsidRPr="00D367AA" w:rsidRDefault="00BF1128" w:rsidP="00BF1128">
            <w:pPr>
              <w:pStyle w:val="observation0"/>
              <w:rPr>
                <w:rFonts w:asciiTheme="minorHAnsi" w:hAnsiTheme="minorHAnsi" w:cstheme="minorHAnsi"/>
              </w:rPr>
            </w:pPr>
          </w:p>
        </w:tc>
      </w:tr>
      <w:tr w:rsidR="00BF1128" w:rsidRPr="00D367AA" w14:paraId="219F84EF" w14:textId="77777777" w:rsidTr="00034631">
        <w:trPr>
          <w:jc w:val="center"/>
        </w:trPr>
        <w:tc>
          <w:tcPr>
            <w:tcW w:w="3420" w:type="dxa"/>
          </w:tcPr>
          <w:p w14:paraId="29C0584C"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II.3.F. The IRB or EC has and follows written policies and procedures to evaluate the consent process and to require that the Researcher appropriately document the consent process. </w:t>
            </w:r>
          </w:p>
        </w:tc>
        <w:tc>
          <w:tcPr>
            <w:tcW w:w="7380" w:type="dxa"/>
          </w:tcPr>
          <w:p w14:paraId="53082005"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9C1336F"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3DF1E71" w14:textId="77777777" w:rsidR="00BF1128" w:rsidRPr="00D367AA" w:rsidRDefault="00BF1128" w:rsidP="00BF1128">
            <w:pPr>
              <w:pStyle w:val="Observation"/>
              <w:rPr>
                <w:rFonts w:asciiTheme="minorHAnsi" w:hAnsiTheme="minorHAnsi" w:cstheme="minorHAnsi"/>
              </w:rPr>
            </w:pPr>
          </w:p>
        </w:tc>
      </w:tr>
      <w:tr w:rsidR="00BF1128" w:rsidRPr="00D367AA" w14:paraId="142C5C5F" w14:textId="77777777" w:rsidTr="00034631">
        <w:trPr>
          <w:jc w:val="center"/>
        </w:trPr>
        <w:tc>
          <w:tcPr>
            <w:tcW w:w="3420" w:type="dxa"/>
          </w:tcPr>
          <w:p w14:paraId="7FBB7AEB" w14:textId="77777777" w:rsidR="00BF1128" w:rsidRPr="00D367AA" w:rsidRDefault="00BF1128" w:rsidP="00BF1128">
            <w:pPr>
              <w:pStyle w:val="Element"/>
              <w:spacing w:before="120" w:after="120"/>
              <w:rPr>
                <w:rFonts w:asciiTheme="minorHAnsi" w:hAnsiTheme="minorHAnsi" w:cstheme="minorHAnsi"/>
                <w:bCs/>
              </w:rPr>
            </w:pPr>
            <w:r w:rsidRPr="00D367AA">
              <w:rPr>
                <w:rFonts w:asciiTheme="minorHAnsi" w:hAnsiTheme="minorHAnsi" w:cstheme="minorHAnsi"/>
              </w:rPr>
              <w:t>Element II.3.G. The IRB or EC has and follows written policies and procedures for approving waivers or alterations of the consent process and waivers of consent documentation.</w:t>
            </w:r>
          </w:p>
        </w:tc>
        <w:tc>
          <w:tcPr>
            <w:tcW w:w="7380" w:type="dxa"/>
          </w:tcPr>
          <w:p w14:paraId="56678F1E"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DEA5494"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1BB9413" w14:textId="77777777" w:rsidR="00BF1128" w:rsidRPr="00D367AA" w:rsidRDefault="00BF1128" w:rsidP="00BF1128">
            <w:pPr>
              <w:pStyle w:val="observation0"/>
              <w:rPr>
                <w:rFonts w:asciiTheme="minorHAnsi" w:hAnsiTheme="minorHAnsi" w:cstheme="minorHAnsi"/>
              </w:rPr>
            </w:pPr>
          </w:p>
        </w:tc>
      </w:tr>
      <w:tr w:rsidR="00BF1128" w:rsidRPr="00D367AA" w14:paraId="2D588B8B" w14:textId="77777777" w:rsidTr="00BE57FE">
        <w:trPr>
          <w:jc w:val="center"/>
        </w:trPr>
        <w:tc>
          <w:tcPr>
            <w:tcW w:w="10800" w:type="dxa"/>
            <w:gridSpan w:val="2"/>
            <w:shd w:val="clear" w:color="auto" w:fill="FFCF7F"/>
          </w:tcPr>
          <w:p w14:paraId="04E05639" w14:textId="77777777" w:rsidR="00BF1128" w:rsidRPr="00D367AA" w:rsidRDefault="00BF1128" w:rsidP="00AC3C7A">
            <w:pPr>
              <w:pStyle w:val="Standard"/>
            </w:pPr>
            <w:r w:rsidRPr="00D367AA">
              <w:t>Standard II-4: The IRB or EC provides additional protections for individuals who are vulnerable to coercion or undue influence and participate in research.</w:t>
            </w:r>
          </w:p>
        </w:tc>
      </w:tr>
      <w:tr w:rsidR="00BF1128" w:rsidRPr="00D367AA" w14:paraId="244F0457" w14:textId="77777777" w:rsidTr="00034631">
        <w:trPr>
          <w:jc w:val="center"/>
        </w:trPr>
        <w:tc>
          <w:tcPr>
            <w:tcW w:w="3420" w:type="dxa"/>
          </w:tcPr>
          <w:p w14:paraId="38EE2E3C"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II.4.A. The IRB or EC has and follows written policies and procedures for determining the risks to prospective participants who are vulnerable to </w:t>
            </w:r>
            <w:r w:rsidRPr="00D367AA">
              <w:rPr>
                <w:rFonts w:asciiTheme="minorHAnsi" w:hAnsiTheme="minorHAnsi" w:cstheme="minorHAnsi"/>
                <w:bCs/>
              </w:rPr>
              <w:lastRenderedPageBreak/>
              <w:t xml:space="preserve">coercion or undue influence and ensuring that additional protections are provided as required by applicable laws, regulations, codes, and guidance. </w:t>
            </w:r>
          </w:p>
        </w:tc>
        <w:tc>
          <w:tcPr>
            <w:tcW w:w="7380" w:type="dxa"/>
          </w:tcPr>
          <w:p w14:paraId="24708C5D"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lastRenderedPageBreak/>
              <w:t>Supporting Documents</w:t>
            </w:r>
          </w:p>
          <w:p w14:paraId="0CC59A17"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13B510B7" w14:textId="77777777" w:rsidR="00BF1128" w:rsidRPr="00D367AA" w:rsidRDefault="00BF1128" w:rsidP="00BF1128">
            <w:pPr>
              <w:pStyle w:val="Observation"/>
              <w:rPr>
                <w:rFonts w:asciiTheme="minorHAnsi" w:hAnsiTheme="minorHAnsi" w:cstheme="minorHAnsi"/>
              </w:rPr>
            </w:pPr>
          </w:p>
        </w:tc>
      </w:tr>
      <w:tr w:rsidR="00BF1128" w:rsidRPr="00D367AA" w14:paraId="2CD51D73" w14:textId="77777777" w:rsidTr="00034631">
        <w:trPr>
          <w:jc w:val="center"/>
        </w:trPr>
        <w:tc>
          <w:tcPr>
            <w:tcW w:w="3420" w:type="dxa"/>
          </w:tcPr>
          <w:p w14:paraId="06663881"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II.4.B. The IRB or EC has and follows written policies and procedures requiring appropriate protections for prospective participants who cannot give consent or whose decision-making capacity is in question. </w:t>
            </w:r>
          </w:p>
        </w:tc>
        <w:tc>
          <w:tcPr>
            <w:tcW w:w="7380" w:type="dxa"/>
          </w:tcPr>
          <w:p w14:paraId="1A925780"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B338A89"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3569D17" w14:textId="77777777" w:rsidR="00BF1128" w:rsidRPr="00D367AA" w:rsidRDefault="00BF1128" w:rsidP="00BF1128">
            <w:pPr>
              <w:pStyle w:val="Observation"/>
              <w:rPr>
                <w:rFonts w:asciiTheme="minorHAnsi" w:hAnsiTheme="minorHAnsi" w:cstheme="minorHAnsi"/>
              </w:rPr>
            </w:pPr>
          </w:p>
        </w:tc>
      </w:tr>
      <w:tr w:rsidR="00BF1128" w:rsidRPr="00D367AA" w14:paraId="522C09B8" w14:textId="77777777" w:rsidTr="00034631">
        <w:trPr>
          <w:jc w:val="center"/>
        </w:trPr>
        <w:tc>
          <w:tcPr>
            <w:tcW w:w="3420" w:type="dxa"/>
          </w:tcPr>
          <w:p w14:paraId="5B53DEB8" w14:textId="4E3A6D34"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II.4.C. The IRB or EC has and follows written policies and procedures for making exceptions to consent requirements for planned emergency research and reviews such exceptions according to applicable laws, regulations, codes, and guidance.</w:t>
            </w:r>
          </w:p>
        </w:tc>
        <w:tc>
          <w:tcPr>
            <w:tcW w:w="7380" w:type="dxa"/>
          </w:tcPr>
          <w:p w14:paraId="3B940FFC"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A3619E7"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488C8736" w14:textId="77777777" w:rsidR="00BF1128" w:rsidRPr="00D367AA" w:rsidRDefault="00BF1128" w:rsidP="00BF1128">
            <w:pPr>
              <w:pStyle w:val="Observation"/>
              <w:rPr>
                <w:rFonts w:asciiTheme="minorHAnsi" w:hAnsiTheme="minorHAnsi" w:cstheme="minorHAnsi"/>
              </w:rPr>
            </w:pPr>
          </w:p>
        </w:tc>
      </w:tr>
      <w:tr w:rsidR="00BF1128" w:rsidRPr="00D367AA" w14:paraId="36BA5C63" w14:textId="77777777" w:rsidTr="00BE57FE">
        <w:trPr>
          <w:jc w:val="center"/>
        </w:trPr>
        <w:tc>
          <w:tcPr>
            <w:tcW w:w="10800" w:type="dxa"/>
            <w:gridSpan w:val="2"/>
            <w:shd w:val="clear" w:color="auto" w:fill="FFCF7F"/>
          </w:tcPr>
          <w:p w14:paraId="7E7DAF48" w14:textId="77777777" w:rsidR="00BF1128" w:rsidRPr="00D367AA" w:rsidRDefault="00BF1128" w:rsidP="00AC3C7A">
            <w:pPr>
              <w:pStyle w:val="Standard"/>
            </w:pPr>
            <w:r w:rsidRPr="00D367AA">
              <w:t>Standard II-5: The IRB or Ethics Committee maintains documentation of its activities.</w:t>
            </w:r>
          </w:p>
        </w:tc>
      </w:tr>
      <w:tr w:rsidR="00BF1128" w:rsidRPr="00D367AA" w14:paraId="150C3C22" w14:textId="77777777" w:rsidTr="00034631">
        <w:trPr>
          <w:jc w:val="center"/>
        </w:trPr>
        <w:tc>
          <w:tcPr>
            <w:tcW w:w="3420" w:type="dxa"/>
          </w:tcPr>
          <w:p w14:paraId="267705ED" w14:textId="349BDFAD"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II.5.A. The IRB or EC maintains a complete set of materials relevant to</w:t>
            </w:r>
            <w:r>
              <w:rPr>
                <w:rFonts w:asciiTheme="minorHAnsi" w:hAnsiTheme="minorHAnsi" w:cstheme="minorHAnsi"/>
                <w:bCs/>
              </w:rPr>
              <w:t xml:space="preserve"> the review of</w:t>
            </w:r>
            <w:r w:rsidRPr="00D367AA">
              <w:rPr>
                <w:rFonts w:asciiTheme="minorHAnsi" w:hAnsiTheme="minorHAnsi" w:cstheme="minorHAnsi"/>
                <w:bCs/>
              </w:rPr>
              <w:t xml:space="preserve"> the research protocol or plan for </w:t>
            </w:r>
            <w:proofErr w:type="gramStart"/>
            <w:r w:rsidRPr="00D367AA">
              <w:rPr>
                <w:rFonts w:asciiTheme="minorHAnsi" w:hAnsiTheme="minorHAnsi" w:cstheme="minorHAnsi"/>
                <w:bCs/>
              </w:rPr>
              <w:t>a period of time</w:t>
            </w:r>
            <w:proofErr w:type="gramEnd"/>
            <w:r w:rsidRPr="00D367AA">
              <w:rPr>
                <w:rFonts w:asciiTheme="minorHAnsi" w:hAnsiTheme="minorHAnsi" w:cstheme="minorHAnsi"/>
                <w:bCs/>
              </w:rPr>
              <w:t xml:space="preserve"> sufficient to comply with legal and regulatory requirements, Sponsor requirements and organizational policies and procedures. </w:t>
            </w:r>
          </w:p>
        </w:tc>
        <w:tc>
          <w:tcPr>
            <w:tcW w:w="7380" w:type="dxa"/>
          </w:tcPr>
          <w:p w14:paraId="3F2B2545"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541AF8A"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3F83B6A" w14:textId="77777777" w:rsidR="00BF1128" w:rsidRPr="00D367AA" w:rsidRDefault="00BF1128" w:rsidP="00BF1128">
            <w:pPr>
              <w:pStyle w:val="Observation"/>
              <w:rPr>
                <w:rFonts w:asciiTheme="minorHAnsi" w:hAnsiTheme="minorHAnsi" w:cstheme="minorHAnsi"/>
              </w:rPr>
            </w:pPr>
          </w:p>
        </w:tc>
      </w:tr>
      <w:tr w:rsidR="00BF1128" w:rsidRPr="00D367AA" w14:paraId="390ED4D0" w14:textId="77777777" w:rsidTr="00034631">
        <w:trPr>
          <w:jc w:val="center"/>
        </w:trPr>
        <w:tc>
          <w:tcPr>
            <w:tcW w:w="3420" w:type="dxa"/>
          </w:tcPr>
          <w:p w14:paraId="116BAA1D" w14:textId="4DE25CA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II.5.B. The IRB or EC documents discussions and decisions</w:t>
            </w:r>
            <w:r>
              <w:rPr>
                <w:rFonts w:asciiTheme="minorHAnsi" w:hAnsiTheme="minorHAnsi" w:cstheme="minorHAnsi"/>
                <w:bCs/>
              </w:rPr>
              <w:t xml:space="preserve"> on research studies and activities</w:t>
            </w:r>
            <w:r w:rsidRPr="00D367AA">
              <w:rPr>
                <w:rFonts w:asciiTheme="minorHAnsi" w:hAnsiTheme="minorHAnsi" w:cstheme="minorHAnsi"/>
                <w:bCs/>
              </w:rPr>
              <w:t xml:space="preserve"> in accordance with legal and regulatory requirements, Sponsor requirements </w:t>
            </w:r>
            <w:r>
              <w:rPr>
                <w:rFonts w:asciiTheme="minorHAnsi" w:hAnsiTheme="minorHAnsi" w:cstheme="minorHAnsi"/>
                <w:bCs/>
              </w:rPr>
              <w:t>(</w:t>
            </w:r>
            <w:r w:rsidRPr="00D367AA">
              <w:rPr>
                <w:rFonts w:asciiTheme="minorHAnsi" w:hAnsiTheme="minorHAnsi" w:cstheme="minorHAnsi"/>
                <w:bCs/>
              </w:rPr>
              <w:t>if any</w:t>
            </w:r>
            <w:r>
              <w:rPr>
                <w:rFonts w:asciiTheme="minorHAnsi" w:hAnsiTheme="minorHAnsi" w:cstheme="minorHAnsi"/>
                <w:bCs/>
              </w:rPr>
              <w:t>),</w:t>
            </w:r>
            <w:r w:rsidRPr="00D367AA">
              <w:rPr>
                <w:rFonts w:asciiTheme="minorHAnsi" w:hAnsiTheme="minorHAnsi" w:cstheme="minorHAnsi"/>
                <w:bCs/>
              </w:rPr>
              <w:t xml:space="preserve"> and organizational policies and procedures. </w:t>
            </w:r>
          </w:p>
        </w:tc>
        <w:tc>
          <w:tcPr>
            <w:tcW w:w="7380" w:type="dxa"/>
          </w:tcPr>
          <w:p w14:paraId="6A69D221"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8AF33A5"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45D4437" w14:textId="77777777" w:rsidR="00BF1128" w:rsidRPr="00D367AA" w:rsidRDefault="00BF1128" w:rsidP="00BF1128">
            <w:pPr>
              <w:pStyle w:val="Observation"/>
              <w:rPr>
                <w:rFonts w:asciiTheme="minorHAnsi" w:hAnsiTheme="minorHAnsi" w:cstheme="minorHAnsi"/>
              </w:rPr>
            </w:pPr>
          </w:p>
        </w:tc>
      </w:tr>
      <w:tr w:rsidR="00BF1128" w:rsidRPr="00D367AA" w14:paraId="6B9F2181" w14:textId="77777777" w:rsidTr="0025448E">
        <w:trPr>
          <w:jc w:val="center"/>
        </w:trPr>
        <w:tc>
          <w:tcPr>
            <w:tcW w:w="10800" w:type="dxa"/>
            <w:gridSpan w:val="2"/>
            <w:shd w:val="clear" w:color="auto" w:fill="3C5896"/>
          </w:tcPr>
          <w:p w14:paraId="0906F985" w14:textId="77777777" w:rsidR="00BF1128" w:rsidRPr="00D367AA" w:rsidRDefault="00BF1128" w:rsidP="00BF1128">
            <w:pPr>
              <w:pStyle w:val="Domain"/>
              <w:spacing w:before="120" w:after="120"/>
              <w:rPr>
                <w:rFonts w:asciiTheme="minorHAnsi" w:hAnsiTheme="minorHAnsi" w:cstheme="minorHAnsi"/>
                <w:color w:val="FFFFFF" w:themeColor="background1"/>
              </w:rPr>
            </w:pPr>
            <w:r w:rsidRPr="00D367AA">
              <w:rPr>
                <w:rFonts w:asciiTheme="minorHAnsi" w:hAnsiTheme="minorHAnsi" w:cstheme="minorHAnsi"/>
                <w:color w:val="FFFFFF" w:themeColor="background1"/>
              </w:rPr>
              <w:t>Domain III: Researcher and Research Staff</w:t>
            </w:r>
          </w:p>
        </w:tc>
      </w:tr>
      <w:tr w:rsidR="00BF1128" w:rsidRPr="00D367AA" w14:paraId="5B5B77B3" w14:textId="77777777" w:rsidTr="00BE57FE">
        <w:trPr>
          <w:jc w:val="center"/>
        </w:trPr>
        <w:tc>
          <w:tcPr>
            <w:tcW w:w="10800" w:type="dxa"/>
            <w:gridSpan w:val="2"/>
            <w:shd w:val="clear" w:color="auto" w:fill="FFCF7F"/>
          </w:tcPr>
          <w:p w14:paraId="52D548EC" w14:textId="77777777" w:rsidR="00BF1128" w:rsidRPr="00D367AA" w:rsidRDefault="00BF1128" w:rsidP="00AC3C7A">
            <w:pPr>
              <w:pStyle w:val="Standard"/>
            </w:pPr>
            <w:r w:rsidRPr="00D367AA">
              <w:t>Standard III-1: In addition to following applicable laws and regulations, Researchers and Research Staff adhere to ethical principles and standards appropriate for their discipline. In designing and conducting research studies, Researchers and Staff have the protection of the rights and welfare of research participants as a primary concern.</w:t>
            </w:r>
          </w:p>
        </w:tc>
      </w:tr>
      <w:tr w:rsidR="00BF1128" w:rsidRPr="00D367AA" w14:paraId="64AD8BF7" w14:textId="77777777" w:rsidTr="00034631">
        <w:trPr>
          <w:jc w:val="center"/>
        </w:trPr>
        <w:tc>
          <w:tcPr>
            <w:tcW w:w="3420" w:type="dxa"/>
          </w:tcPr>
          <w:p w14:paraId="5F0BF26E"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III.1.A. Researchers and Research Staff know which of the activities they conduct are overseen by the Human Research Protection Program, and they seek guidance when appropriate. </w:t>
            </w:r>
          </w:p>
        </w:tc>
        <w:tc>
          <w:tcPr>
            <w:tcW w:w="7380" w:type="dxa"/>
          </w:tcPr>
          <w:p w14:paraId="68604F15"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1C6D2C3"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53905F86" w14:textId="77777777" w:rsidR="00BF1128" w:rsidRPr="00D367AA" w:rsidRDefault="00BF1128" w:rsidP="00BF1128">
            <w:pPr>
              <w:pStyle w:val="Observation"/>
              <w:rPr>
                <w:rFonts w:asciiTheme="minorHAnsi" w:hAnsiTheme="minorHAnsi" w:cstheme="minorHAnsi"/>
              </w:rPr>
            </w:pPr>
          </w:p>
        </w:tc>
      </w:tr>
      <w:tr w:rsidR="00BF1128" w:rsidRPr="00D367AA" w14:paraId="1040CEE4" w14:textId="77777777" w:rsidTr="00034631">
        <w:trPr>
          <w:jc w:val="center"/>
        </w:trPr>
        <w:tc>
          <w:tcPr>
            <w:tcW w:w="3420" w:type="dxa"/>
          </w:tcPr>
          <w:p w14:paraId="70DF7F55"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III.1.B. Researchers and Research Staff identify and disclose </w:t>
            </w:r>
            <w:r w:rsidRPr="00D367AA">
              <w:rPr>
                <w:rFonts w:asciiTheme="minorHAnsi" w:hAnsiTheme="minorHAnsi" w:cstheme="minorHAnsi"/>
                <w:bCs/>
              </w:rPr>
              <w:lastRenderedPageBreak/>
              <w:t xml:space="preserve">financial interests according to organizational policies and regulatory requirements and, with the Organization, manage, minimize, or eliminate financial conflicts of interest. </w:t>
            </w:r>
          </w:p>
        </w:tc>
        <w:tc>
          <w:tcPr>
            <w:tcW w:w="7380" w:type="dxa"/>
          </w:tcPr>
          <w:p w14:paraId="4924E2B4"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lastRenderedPageBreak/>
              <w:t>Supporting Documents</w:t>
            </w:r>
          </w:p>
          <w:p w14:paraId="2719F2ED"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29893847" w14:textId="77777777" w:rsidR="00BF1128" w:rsidRPr="00D367AA" w:rsidRDefault="00BF1128" w:rsidP="00BF1128">
            <w:pPr>
              <w:pStyle w:val="Observation"/>
              <w:rPr>
                <w:rFonts w:asciiTheme="minorHAnsi" w:hAnsiTheme="minorHAnsi" w:cstheme="minorHAnsi"/>
              </w:rPr>
            </w:pPr>
          </w:p>
        </w:tc>
      </w:tr>
      <w:tr w:rsidR="00BF1128" w:rsidRPr="00D367AA" w14:paraId="686D2E66" w14:textId="77777777" w:rsidTr="00034631">
        <w:trPr>
          <w:jc w:val="center"/>
        </w:trPr>
        <w:tc>
          <w:tcPr>
            <w:tcW w:w="3420" w:type="dxa"/>
          </w:tcPr>
          <w:p w14:paraId="214DC52A" w14:textId="00FC7B11"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lastRenderedPageBreak/>
              <w:t>Element III.1.C. Researchers employ sound study design in accordance with the standards of the discipline. Researchers design studies in a manner that minimizes risks to participants.</w:t>
            </w:r>
          </w:p>
        </w:tc>
        <w:tc>
          <w:tcPr>
            <w:tcW w:w="7380" w:type="dxa"/>
          </w:tcPr>
          <w:p w14:paraId="3F91A8E9"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209C584"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5BEB2EBF" w14:textId="77777777" w:rsidR="00BF1128" w:rsidRPr="00D367AA" w:rsidRDefault="00BF1128" w:rsidP="00BF1128">
            <w:pPr>
              <w:pStyle w:val="Observation"/>
              <w:rPr>
                <w:rFonts w:asciiTheme="minorHAnsi" w:hAnsiTheme="minorHAnsi" w:cstheme="minorHAnsi"/>
              </w:rPr>
            </w:pPr>
          </w:p>
        </w:tc>
      </w:tr>
      <w:tr w:rsidR="00BF1128" w:rsidRPr="00D367AA" w14:paraId="702665BA" w14:textId="77777777" w:rsidTr="00034631">
        <w:trPr>
          <w:jc w:val="center"/>
        </w:trPr>
        <w:tc>
          <w:tcPr>
            <w:tcW w:w="3420" w:type="dxa"/>
          </w:tcPr>
          <w:p w14:paraId="3F99F72A"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III.1.D. Researchers determine that the resources necessary to protect participants are present before conducting each research study. </w:t>
            </w:r>
          </w:p>
        </w:tc>
        <w:tc>
          <w:tcPr>
            <w:tcW w:w="7380" w:type="dxa"/>
          </w:tcPr>
          <w:p w14:paraId="10ABE69E"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2DBB0581"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ACEF1FD" w14:textId="77777777" w:rsidR="00BF1128" w:rsidRPr="00D367AA" w:rsidRDefault="00BF1128" w:rsidP="00BF1128">
            <w:pPr>
              <w:pStyle w:val="Observation"/>
              <w:rPr>
                <w:rFonts w:asciiTheme="minorHAnsi" w:hAnsiTheme="minorHAnsi" w:cstheme="minorHAnsi"/>
              </w:rPr>
            </w:pPr>
          </w:p>
        </w:tc>
      </w:tr>
      <w:tr w:rsidR="00BF1128" w:rsidRPr="00D367AA" w14:paraId="30680C22" w14:textId="77777777" w:rsidTr="00034631">
        <w:trPr>
          <w:jc w:val="center"/>
        </w:trPr>
        <w:tc>
          <w:tcPr>
            <w:tcW w:w="3420" w:type="dxa"/>
          </w:tcPr>
          <w:p w14:paraId="0C19834A"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III.1.E. Researchers and Research Staff recruit participants in a fair and equitable manner.</w:t>
            </w:r>
          </w:p>
        </w:tc>
        <w:tc>
          <w:tcPr>
            <w:tcW w:w="7380" w:type="dxa"/>
          </w:tcPr>
          <w:p w14:paraId="49CE64F4"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0E03D1E4"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4397C4DC" w14:textId="77777777" w:rsidR="00BF1128" w:rsidRPr="00D367AA" w:rsidRDefault="00BF1128" w:rsidP="00BF1128">
            <w:pPr>
              <w:pStyle w:val="Observation"/>
              <w:rPr>
                <w:rFonts w:asciiTheme="minorHAnsi" w:hAnsiTheme="minorHAnsi" w:cstheme="minorHAnsi"/>
              </w:rPr>
            </w:pPr>
          </w:p>
        </w:tc>
      </w:tr>
      <w:tr w:rsidR="00BF1128" w:rsidRPr="00D367AA" w14:paraId="0962B595" w14:textId="77777777" w:rsidTr="00034631">
        <w:trPr>
          <w:jc w:val="center"/>
        </w:trPr>
        <w:tc>
          <w:tcPr>
            <w:tcW w:w="3420" w:type="dxa"/>
          </w:tcPr>
          <w:p w14:paraId="22A63085"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III.1.F. Researchers employ consent processes and methods of documentation appropriate to the type of research and the study population, emphasizing the importance of comprehension and voluntary participation to foster informed decision-making by participants. </w:t>
            </w:r>
          </w:p>
        </w:tc>
        <w:tc>
          <w:tcPr>
            <w:tcW w:w="7380" w:type="dxa"/>
          </w:tcPr>
          <w:p w14:paraId="5CA032AF"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08C551A6"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14D9FA44" w14:textId="77777777" w:rsidR="00BF1128" w:rsidRPr="00D367AA" w:rsidRDefault="00BF1128" w:rsidP="00BF1128">
            <w:pPr>
              <w:pStyle w:val="Observation"/>
              <w:rPr>
                <w:rFonts w:asciiTheme="minorHAnsi" w:hAnsiTheme="minorHAnsi" w:cstheme="minorHAnsi"/>
              </w:rPr>
            </w:pPr>
          </w:p>
        </w:tc>
      </w:tr>
      <w:tr w:rsidR="00BF1128" w:rsidRPr="00D367AA" w14:paraId="499A4E57" w14:textId="77777777" w:rsidTr="00034631">
        <w:trPr>
          <w:jc w:val="center"/>
        </w:trPr>
        <w:tc>
          <w:tcPr>
            <w:tcW w:w="3420" w:type="dxa"/>
          </w:tcPr>
          <w:p w14:paraId="2ADCD56B"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III.1.G. Researchers and Research Staff have a process to address participants’ concerns, complaints, or requests for information. </w:t>
            </w:r>
          </w:p>
        </w:tc>
        <w:tc>
          <w:tcPr>
            <w:tcW w:w="7380" w:type="dxa"/>
          </w:tcPr>
          <w:p w14:paraId="74F43DDD"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58F638E0"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8F0D14C" w14:textId="77777777" w:rsidR="00BF1128" w:rsidRPr="00D367AA" w:rsidRDefault="00BF1128" w:rsidP="00BF1128">
            <w:pPr>
              <w:pStyle w:val="Observation"/>
              <w:rPr>
                <w:rFonts w:asciiTheme="minorHAnsi" w:hAnsiTheme="minorHAnsi" w:cstheme="minorHAnsi"/>
              </w:rPr>
            </w:pPr>
          </w:p>
        </w:tc>
      </w:tr>
      <w:tr w:rsidR="00BF1128" w:rsidRPr="00D367AA" w14:paraId="31C9A989" w14:textId="77777777" w:rsidTr="00BE57FE">
        <w:trPr>
          <w:jc w:val="center"/>
        </w:trPr>
        <w:tc>
          <w:tcPr>
            <w:tcW w:w="10800" w:type="dxa"/>
            <w:gridSpan w:val="2"/>
            <w:shd w:val="clear" w:color="auto" w:fill="FFCF7F"/>
          </w:tcPr>
          <w:p w14:paraId="3FBC31A7" w14:textId="77777777" w:rsidR="00BF1128" w:rsidRPr="00D367AA" w:rsidRDefault="00BF1128" w:rsidP="00AC3C7A">
            <w:pPr>
              <w:pStyle w:val="Standard"/>
            </w:pPr>
            <w:r w:rsidRPr="00D367AA">
              <w:t>Standard III-2: Researchers and Research Staff meet requirements for conducting research with participants and comply with all applicable laws, regulations, codes, and guidance; the Organization’s policies and procedures for protecting research participants; and the IRB’s or EC’s determinations.</w:t>
            </w:r>
          </w:p>
        </w:tc>
      </w:tr>
      <w:tr w:rsidR="00BF1128" w:rsidRPr="00D367AA" w14:paraId="03B01431" w14:textId="77777777" w:rsidTr="00034631">
        <w:trPr>
          <w:jc w:val="center"/>
        </w:trPr>
        <w:tc>
          <w:tcPr>
            <w:tcW w:w="3420" w:type="dxa"/>
          </w:tcPr>
          <w:p w14:paraId="2079CCC1"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III.2.A. Researchers and Research Staff are qualified by training and experience for their research roles, including knowledge of applicable laws, regulations, codes, and guidance; relevant professional standards; and the Organization’s policies and procedures regarding the protection of research participants. </w:t>
            </w:r>
          </w:p>
        </w:tc>
        <w:tc>
          <w:tcPr>
            <w:tcW w:w="7380" w:type="dxa"/>
          </w:tcPr>
          <w:p w14:paraId="7BB0D5BC"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4A049464"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2CBDAD5A" w14:textId="77777777" w:rsidR="00BF1128" w:rsidRPr="00D367AA" w:rsidRDefault="00BF1128" w:rsidP="00BF1128">
            <w:pPr>
              <w:pStyle w:val="observation0"/>
              <w:rPr>
                <w:rFonts w:asciiTheme="minorHAnsi" w:hAnsiTheme="minorHAnsi" w:cstheme="minorHAnsi"/>
              </w:rPr>
            </w:pPr>
          </w:p>
        </w:tc>
      </w:tr>
      <w:tr w:rsidR="00BF1128" w:rsidRPr="00D367AA" w14:paraId="08B12E24" w14:textId="77777777" w:rsidTr="00034631">
        <w:trPr>
          <w:jc w:val="center"/>
        </w:trPr>
        <w:tc>
          <w:tcPr>
            <w:tcW w:w="3420" w:type="dxa"/>
          </w:tcPr>
          <w:p w14:paraId="15033BA6"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 xml:space="preserve">Element III.2.B. Researchers maintain appropriate oversight of each research study, as well as Research Staff and trainees, and appropriately delegate research responsibilities and functions. </w:t>
            </w:r>
          </w:p>
        </w:tc>
        <w:tc>
          <w:tcPr>
            <w:tcW w:w="7380" w:type="dxa"/>
          </w:tcPr>
          <w:p w14:paraId="38140A59"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73DDD743"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20982ADD" w14:textId="77777777" w:rsidR="00BF1128" w:rsidRPr="00D367AA" w:rsidRDefault="00BF1128" w:rsidP="00BF1128">
            <w:pPr>
              <w:pStyle w:val="observation0"/>
              <w:rPr>
                <w:rFonts w:asciiTheme="minorHAnsi" w:hAnsiTheme="minorHAnsi" w:cstheme="minorHAnsi"/>
              </w:rPr>
            </w:pPr>
          </w:p>
        </w:tc>
      </w:tr>
      <w:tr w:rsidR="00BF1128" w:rsidRPr="00D367AA" w14:paraId="4A039CA8" w14:textId="77777777" w:rsidTr="00034631">
        <w:trPr>
          <w:jc w:val="center"/>
        </w:trPr>
        <w:tc>
          <w:tcPr>
            <w:tcW w:w="3420" w:type="dxa"/>
          </w:tcPr>
          <w:p w14:paraId="1043C3FE" w14:textId="77777777"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lastRenderedPageBreak/>
              <w:t xml:space="preserve">Element III.2.C. Researchers and Research Staff follow the requirements of the research protocol or plan and adhere to the policies and procedures of the Organization and to the requirements or </w:t>
            </w:r>
            <w:bookmarkStart w:id="3" w:name="_Hlk1552468"/>
            <w:r w:rsidRPr="00D367AA">
              <w:rPr>
                <w:rFonts w:asciiTheme="minorHAnsi" w:hAnsiTheme="minorHAnsi" w:cstheme="minorHAnsi"/>
                <w:bCs/>
              </w:rPr>
              <w:t xml:space="preserve">determinations </w:t>
            </w:r>
            <w:bookmarkEnd w:id="3"/>
            <w:r w:rsidRPr="00D367AA">
              <w:rPr>
                <w:rFonts w:asciiTheme="minorHAnsi" w:hAnsiTheme="minorHAnsi" w:cstheme="minorHAnsi"/>
                <w:bCs/>
              </w:rPr>
              <w:t xml:space="preserve">of the IRB or EC. </w:t>
            </w:r>
          </w:p>
          <w:p w14:paraId="12C2A17F" w14:textId="77777777" w:rsidR="00BF1128" w:rsidRPr="00D367AA" w:rsidRDefault="00BF1128" w:rsidP="00BF1128">
            <w:pPr>
              <w:pStyle w:val="Element"/>
              <w:spacing w:before="60" w:after="60"/>
              <w:rPr>
                <w:rFonts w:asciiTheme="minorHAnsi" w:hAnsiTheme="minorHAnsi" w:cstheme="minorHAnsi"/>
                <w:bCs/>
              </w:rPr>
            </w:pPr>
          </w:p>
        </w:tc>
        <w:tc>
          <w:tcPr>
            <w:tcW w:w="7380" w:type="dxa"/>
          </w:tcPr>
          <w:p w14:paraId="4FBA3DC8"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36E107C9"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71F47399" w14:textId="77777777" w:rsidR="00BF1128" w:rsidRPr="00D367AA" w:rsidRDefault="00BF1128" w:rsidP="00BF1128">
            <w:pPr>
              <w:pStyle w:val="observation0"/>
              <w:rPr>
                <w:rFonts w:asciiTheme="minorHAnsi" w:hAnsiTheme="minorHAnsi" w:cstheme="minorHAnsi"/>
              </w:rPr>
            </w:pPr>
          </w:p>
        </w:tc>
      </w:tr>
      <w:tr w:rsidR="00BF1128" w:rsidRPr="00D367AA" w14:paraId="7B2C9E94" w14:textId="77777777" w:rsidTr="00034631">
        <w:trPr>
          <w:jc w:val="center"/>
        </w:trPr>
        <w:tc>
          <w:tcPr>
            <w:tcW w:w="3420" w:type="dxa"/>
          </w:tcPr>
          <w:p w14:paraId="079DBE6A" w14:textId="0901DDE6" w:rsidR="00BF1128" w:rsidRPr="00D367AA" w:rsidRDefault="00BF1128" w:rsidP="00BF1128">
            <w:pPr>
              <w:pStyle w:val="Element"/>
              <w:spacing w:before="60" w:after="60"/>
              <w:rPr>
                <w:rFonts w:asciiTheme="minorHAnsi" w:hAnsiTheme="minorHAnsi" w:cstheme="minorHAnsi"/>
                <w:bCs/>
              </w:rPr>
            </w:pPr>
            <w:r w:rsidRPr="00D367AA">
              <w:rPr>
                <w:rFonts w:asciiTheme="minorHAnsi" w:hAnsiTheme="minorHAnsi" w:cstheme="minorHAnsi"/>
                <w:bCs/>
              </w:rPr>
              <w:t>Element III.2.D. Researchers and Research Staff follow reporting requirements</w:t>
            </w:r>
            <w:r>
              <w:rPr>
                <w:rFonts w:asciiTheme="minorHAnsi" w:hAnsiTheme="minorHAnsi" w:cstheme="minorHAnsi"/>
                <w:bCs/>
              </w:rPr>
              <w:t xml:space="preserve"> during a research study</w:t>
            </w:r>
            <w:r w:rsidRPr="00D367AA">
              <w:rPr>
                <w:rFonts w:asciiTheme="minorHAnsi" w:hAnsiTheme="minorHAnsi" w:cstheme="minorHAnsi"/>
                <w:bCs/>
              </w:rPr>
              <w:t xml:space="preserve"> in accordance with applicable laws, regulations, codes, and guidance; the Organization’s policies and procedures; and the IRB’s or EC’s requirements. </w:t>
            </w:r>
          </w:p>
        </w:tc>
        <w:tc>
          <w:tcPr>
            <w:tcW w:w="7380" w:type="dxa"/>
          </w:tcPr>
          <w:p w14:paraId="499E92C4" w14:textId="77777777" w:rsidR="00BF1128" w:rsidRPr="00D367AA" w:rsidRDefault="00BF1128" w:rsidP="00BF1128">
            <w:pPr>
              <w:pStyle w:val="Observation"/>
              <w:spacing w:before="0" w:after="0"/>
              <w:ind w:left="0"/>
              <w:rPr>
                <w:rFonts w:asciiTheme="minorHAnsi" w:hAnsiTheme="minorHAnsi" w:cstheme="minorHAnsi"/>
                <w:sz w:val="22"/>
              </w:rPr>
            </w:pPr>
            <w:r w:rsidRPr="00D367AA">
              <w:rPr>
                <w:rFonts w:asciiTheme="minorHAnsi" w:hAnsiTheme="minorHAnsi" w:cstheme="minorHAnsi"/>
                <w:sz w:val="22"/>
              </w:rPr>
              <w:t>Supporting Documents</w:t>
            </w:r>
          </w:p>
          <w:p w14:paraId="63715420" w14:textId="77777777" w:rsidR="00BF1128" w:rsidRPr="00D367AA" w:rsidRDefault="00BF1128" w:rsidP="00BF1128">
            <w:pPr>
              <w:pStyle w:val="Observation"/>
              <w:numPr>
                <w:ilvl w:val="0"/>
                <w:numId w:val="6"/>
              </w:numPr>
              <w:spacing w:before="0" w:after="0"/>
              <w:rPr>
                <w:rFonts w:asciiTheme="minorHAnsi" w:hAnsiTheme="minorHAnsi" w:cstheme="minorHAnsi"/>
                <w:sz w:val="22"/>
              </w:rPr>
            </w:pPr>
          </w:p>
          <w:p w14:paraId="0DB5312F" w14:textId="77777777" w:rsidR="00BF1128" w:rsidRPr="00D367AA" w:rsidRDefault="00BF1128" w:rsidP="00BF1128">
            <w:pPr>
              <w:pStyle w:val="observation0"/>
              <w:rPr>
                <w:rFonts w:asciiTheme="minorHAnsi" w:hAnsiTheme="minorHAnsi" w:cstheme="minorHAnsi"/>
              </w:rPr>
            </w:pPr>
          </w:p>
        </w:tc>
      </w:tr>
    </w:tbl>
    <w:p w14:paraId="79CC910B" w14:textId="77777777" w:rsidR="00572A11" w:rsidRPr="00D367AA" w:rsidRDefault="00572A11" w:rsidP="001562EE">
      <w:pPr>
        <w:rPr>
          <w:rFonts w:asciiTheme="minorHAnsi" w:hAnsiTheme="minorHAnsi" w:cstheme="minorHAnsi"/>
        </w:rPr>
      </w:pPr>
    </w:p>
    <w:sectPr w:rsidR="00572A11" w:rsidRPr="00D367AA" w:rsidSect="00572A1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A971" w14:textId="77777777" w:rsidR="00BB1813" w:rsidRDefault="00BB1813" w:rsidP="00D367AA">
      <w:r>
        <w:separator/>
      </w:r>
    </w:p>
  </w:endnote>
  <w:endnote w:type="continuationSeparator" w:id="0">
    <w:p w14:paraId="30976B3A" w14:textId="77777777" w:rsidR="00BB1813" w:rsidRDefault="00BB1813" w:rsidP="00D3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20E3" w14:textId="77777777" w:rsidR="005E0939" w:rsidRDefault="005E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3A93" w14:textId="26F6F3CE" w:rsidR="00D367AA" w:rsidRPr="00D367AA" w:rsidRDefault="00D367AA">
    <w:pPr>
      <w:pStyle w:val="Footer"/>
      <w:rPr>
        <w:rFonts w:asciiTheme="minorHAnsi" w:hAnsiTheme="minorHAnsi" w:cstheme="minorHAnsi"/>
      </w:rPr>
    </w:pPr>
    <w:r>
      <w:rPr>
        <w:rFonts w:asciiTheme="minorHAnsi" w:hAnsiTheme="minorHAnsi" w:cstheme="minorHAnsi"/>
        <w:bCs/>
      </w:rPr>
      <w:t xml:space="preserve">Version: </w:t>
    </w:r>
    <w:r w:rsidR="00884BD3">
      <w:rPr>
        <w:rFonts w:asciiTheme="minorHAnsi" w:hAnsiTheme="minorHAnsi" w:cstheme="minorHAnsi"/>
        <w:bCs/>
      </w:rPr>
      <w:t>April</w:t>
    </w:r>
    <w:r w:rsidR="005E0939">
      <w:rPr>
        <w:rFonts w:asciiTheme="minorHAnsi" w:hAnsiTheme="minorHAnsi" w:cstheme="minorHAnsi"/>
        <w:bCs/>
      </w:rPr>
      <w:t xml:space="preserve"> </w:t>
    </w:r>
    <w:r w:rsidR="00884BD3">
      <w:rPr>
        <w:rFonts w:asciiTheme="minorHAnsi" w:hAnsiTheme="minorHAnsi" w:cstheme="minorHAnsi"/>
        <w:bCs/>
      </w:rPr>
      <w:t>21</w:t>
    </w:r>
    <w:r w:rsidR="007202D3">
      <w:rPr>
        <w:rFonts w:asciiTheme="minorHAnsi" w:hAnsiTheme="minorHAnsi" w:cstheme="minorHAnsi"/>
        <w:bCs/>
      </w:rPr>
      <w:t>, 20</w:t>
    </w:r>
    <w:r w:rsidR="00BF1128">
      <w:rPr>
        <w:rFonts w:asciiTheme="minorHAnsi" w:hAnsiTheme="minorHAnsi" w:cstheme="minorHAnsi"/>
        <w:bCs/>
      </w:rPr>
      <w:t>2</w:t>
    </w:r>
    <w:r w:rsidR="005E0939">
      <w:rPr>
        <w:rFonts w:asciiTheme="minorHAnsi" w:hAnsiTheme="minorHAnsi" w:cstheme="minorHAnsi"/>
        <w:bC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1502" w14:textId="77777777" w:rsidR="005E0939" w:rsidRDefault="005E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96E7" w14:textId="77777777" w:rsidR="00BB1813" w:rsidRDefault="00BB1813" w:rsidP="00D367AA">
      <w:r>
        <w:separator/>
      </w:r>
    </w:p>
  </w:footnote>
  <w:footnote w:type="continuationSeparator" w:id="0">
    <w:p w14:paraId="26F77012" w14:textId="77777777" w:rsidR="00BB1813" w:rsidRDefault="00BB1813" w:rsidP="00D3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A121" w14:textId="77777777" w:rsidR="005E0939" w:rsidRDefault="005E0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2EA7" w14:textId="77777777" w:rsidR="005E0939" w:rsidRDefault="005E0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79AC" w14:textId="77777777" w:rsidR="005E0939" w:rsidRDefault="005E0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026F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AACD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48F4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C11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CC21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E204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9C8B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6CA8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D5113CF"/>
    <w:multiLevelType w:val="hybridMultilevel"/>
    <w:tmpl w:val="34E21D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AEF0597"/>
    <w:multiLevelType w:val="hybridMultilevel"/>
    <w:tmpl w:val="3F2CFA30"/>
    <w:lvl w:ilvl="0" w:tplc="C682FEF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E0A139D"/>
    <w:multiLevelType w:val="hybridMultilevel"/>
    <w:tmpl w:val="1FBE0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E6ADB"/>
    <w:multiLevelType w:val="hybridMultilevel"/>
    <w:tmpl w:val="408A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D5F2E"/>
    <w:multiLevelType w:val="hybridMultilevel"/>
    <w:tmpl w:val="4E9055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17E4D48"/>
    <w:multiLevelType w:val="hybridMultilevel"/>
    <w:tmpl w:val="FC4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165A2"/>
    <w:multiLevelType w:val="multilevel"/>
    <w:tmpl w:val="2CC635BE"/>
    <w:lvl w:ilvl="0">
      <w:start w:val="1"/>
      <w:numFmt w:val="bullet"/>
      <w:pStyle w:val="Bullet1"/>
      <w:lvlText w:val=""/>
      <w:lvlJc w:val="left"/>
      <w:pPr>
        <w:tabs>
          <w:tab w:val="num" w:pos="1080"/>
        </w:tabs>
        <w:ind w:left="936"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0A970F5"/>
    <w:multiLevelType w:val="hybridMultilevel"/>
    <w:tmpl w:val="6652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257BF"/>
    <w:multiLevelType w:val="hybridMultilevel"/>
    <w:tmpl w:val="F1583DF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907296929">
    <w:abstractNumId w:val="14"/>
  </w:num>
  <w:num w:numId="2" w16cid:durableId="33621445">
    <w:abstractNumId w:val="12"/>
  </w:num>
  <w:num w:numId="3" w16cid:durableId="834952000">
    <w:abstractNumId w:val="8"/>
  </w:num>
  <w:num w:numId="4" w16cid:durableId="1725912357">
    <w:abstractNumId w:val="9"/>
  </w:num>
  <w:num w:numId="5" w16cid:durableId="416168328">
    <w:abstractNumId w:val="16"/>
  </w:num>
  <w:num w:numId="6" w16cid:durableId="2266478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7242587">
    <w:abstractNumId w:val="11"/>
  </w:num>
  <w:num w:numId="8" w16cid:durableId="1524200716">
    <w:abstractNumId w:val="7"/>
  </w:num>
  <w:num w:numId="9" w16cid:durableId="282078978">
    <w:abstractNumId w:val="6"/>
  </w:num>
  <w:num w:numId="10" w16cid:durableId="1927954326">
    <w:abstractNumId w:val="5"/>
  </w:num>
  <w:num w:numId="11" w16cid:durableId="1363674916">
    <w:abstractNumId w:val="4"/>
  </w:num>
  <w:num w:numId="12" w16cid:durableId="205411553">
    <w:abstractNumId w:val="3"/>
  </w:num>
  <w:num w:numId="13" w16cid:durableId="588272381">
    <w:abstractNumId w:val="2"/>
  </w:num>
  <w:num w:numId="14" w16cid:durableId="928856347">
    <w:abstractNumId w:val="1"/>
  </w:num>
  <w:num w:numId="15" w16cid:durableId="255015922">
    <w:abstractNumId w:val="0"/>
  </w:num>
  <w:num w:numId="16" w16cid:durableId="1678851952">
    <w:abstractNumId w:val="7"/>
  </w:num>
  <w:num w:numId="17" w16cid:durableId="1463882399">
    <w:abstractNumId w:val="6"/>
  </w:num>
  <w:num w:numId="18" w16cid:durableId="354775277">
    <w:abstractNumId w:val="5"/>
  </w:num>
  <w:num w:numId="19" w16cid:durableId="1381858789">
    <w:abstractNumId w:val="4"/>
  </w:num>
  <w:num w:numId="20" w16cid:durableId="1972592107">
    <w:abstractNumId w:val="3"/>
  </w:num>
  <w:num w:numId="21" w16cid:durableId="1971399454">
    <w:abstractNumId w:val="2"/>
  </w:num>
  <w:num w:numId="22" w16cid:durableId="2137093242">
    <w:abstractNumId w:val="1"/>
  </w:num>
  <w:num w:numId="23" w16cid:durableId="1334718569">
    <w:abstractNumId w:val="0"/>
  </w:num>
  <w:num w:numId="24" w16cid:durableId="381561619">
    <w:abstractNumId w:val="7"/>
  </w:num>
  <w:num w:numId="25" w16cid:durableId="1420516807">
    <w:abstractNumId w:val="6"/>
  </w:num>
  <w:num w:numId="26" w16cid:durableId="104812848">
    <w:abstractNumId w:val="5"/>
  </w:num>
  <w:num w:numId="27" w16cid:durableId="905264417">
    <w:abstractNumId w:val="4"/>
  </w:num>
  <w:num w:numId="28" w16cid:durableId="2057503814">
    <w:abstractNumId w:val="3"/>
  </w:num>
  <w:num w:numId="29" w16cid:durableId="170149295">
    <w:abstractNumId w:val="2"/>
  </w:num>
  <w:num w:numId="30" w16cid:durableId="183598967">
    <w:abstractNumId w:val="1"/>
  </w:num>
  <w:num w:numId="31" w16cid:durableId="470636221">
    <w:abstractNumId w:val="0"/>
  </w:num>
  <w:num w:numId="32" w16cid:durableId="1259751075">
    <w:abstractNumId w:val="10"/>
  </w:num>
  <w:num w:numId="33" w16cid:durableId="1182352416">
    <w:abstractNumId w:val="13"/>
  </w:num>
  <w:num w:numId="34" w16cid:durableId="403842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B2"/>
    <w:rsid w:val="00000196"/>
    <w:rsid w:val="00025A39"/>
    <w:rsid w:val="00033527"/>
    <w:rsid w:val="00034631"/>
    <w:rsid w:val="000D60FE"/>
    <w:rsid w:val="000D6F7C"/>
    <w:rsid w:val="00100FF5"/>
    <w:rsid w:val="00125243"/>
    <w:rsid w:val="001562EE"/>
    <w:rsid w:val="001A3ED2"/>
    <w:rsid w:val="001D5F15"/>
    <w:rsid w:val="002234F2"/>
    <w:rsid w:val="00233022"/>
    <w:rsid w:val="00236BFD"/>
    <w:rsid w:val="002505AB"/>
    <w:rsid w:val="0025448E"/>
    <w:rsid w:val="00282141"/>
    <w:rsid w:val="00293BE7"/>
    <w:rsid w:val="00304E04"/>
    <w:rsid w:val="0035282D"/>
    <w:rsid w:val="003745D6"/>
    <w:rsid w:val="003A4D3A"/>
    <w:rsid w:val="003A549E"/>
    <w:rsid w:val="004404C0"/>
    <w:rsid w:val="004437F8"/>
    <w:rsid w:val="00473DDD"/>
    <w:rsid w:val="004967DD"/>
    <w:rsid w:val="0049696E"/>
    <w:rsid w:val="004C25A1"/>
    <w:rsid w:val="00504F0D"/>
    <w:rsid w:val="005342DB"/>
    <w:rsid w:val="00572A11"/>
    <w:rsid w:val="005849F8"/>
    <w:rsid w:val="00596C0F"/>
    <w:rsid w:val="005C0E14"/>
    <w:rsid w:val="005C3AB2"/>
    <w:rsid w:val="005E0939"/>
    <w:rsid w:val="00655C1A"/>
    <w:rsid w:val="00670E78"/>
    <w:rsid w:val="00671C53"/>
    <w:rsid w:val="006872D8"/>
    <w:rsid w:val="006A3E6F"/>
    <w:rsid w:val="006A5E3C"/>
    <w:rsid w:val="006F37D9"/>
    <w:rsid w:val="007202D3"/>
    <w:rsid w:val="007500D9"/>
    <w:rsid w:val="007917DE"/>
    <w:rsid w:val="0079333D"/>
    <w:rsid w:val="007B5859"/>
    <w:rsid w:val="007E18E5"/>
    <w:rsid w:val="0083796A"/>
    <w:rsid w:val="00884BD3"/>
    <w:rsid w:val="00892383"/>
    <w:rsid w:val="00926DDB"/>
    <w:rsid w:val="009314C6"/>
    <w:rsid w:val="0095174A"/>
    <w:rsid w:val="009658E1"/>
    <w:rsid w:val="00971738"/>
    <w:rsid w:val="0097441C"/>
    <w:rsid w:val="00974934"/>
    <w:rsid w:val="00A05CEC"/>
    <w:rsid w:val="00A05E8A"/>
    <w:rsid w:val="00A155B0"/>
    <w:rsid w:val="00A2512B"/>
    <w:rsid w:val="00A844A8"/>
    <w:rsid w:val="00AA0E92"/>
    <w:rsid w:val="00AC3C7A"/>
    <w:rsid w:val="00B363C1"/>
    <w:rsid w:val="00B65808"/>
    <w:rsid w:val="00BA4150"/>
    <w:rsid w:val="00BB1813"/>
    <w:rsid w:val="00BB68B2"/>
    <w:rsid w:val="00BD66DE"/>
    <w:rsid w:val="00BD75D1"/>
    <w:rsid w:val="00BE57FE"/>
    <w:rsid w:val="00BF1128"/>
    <w:rsid w:val="00C22B93"/>
    <w:rsid w:val="00C27FDB"/>
    <w:rsid w:val="00C836DC"/>
    <w:rsid w:val="00CC0C19"/>
    <w:rsid w:val="00CD23FE"/>
    <w:rsid w:val="00CE7675"/>
    <w:rsid w:val="00D367AA"/>
    <w:rsid w:val="00D433A7"/>
    <w:rsid w:val="00D60F8D"/>
    <w:rsid w:val="00DA2B81"/>
    <w:rsid w:val="00DA5CE9"/>
    <w:rsid w:val="00E4295D"/>
    <w:rsid w:val="00EC7D6D"/>
    <w:rsid w:val="00EE67D4"/>
    <w:rsid w:val="00F640DD"/>
    <w:rsid w:val="00FB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AA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28"/>
    <w:pPr>
      <w:spacing w:after="0" w:line="240" w:lineRule="auto"/>
    </w:pPr>
    <w:rPr>
      <w:rFonts w:ascii="Times New Roman" w:hAnsi="Times New Roman" w:cs="Times New Roman"/>
      <w:szCs w:val="20"/>
    </w:rPr>
  </w:style>
  <w:style w:type="paragraph" w:styleId="Heading2">
    <w:name w:val="heading 2"/>
    <w:basedOn w:val="Normal"/>
    <w:next w:val="Normal"/>
    <w:link w:val="Heading2Char"/>
    <w:uiPriority w:val="9"/>
    <w:semiHidden/>
    <w:unhideWhenUsed/>
    <w:qFormat/>
    <w:rsid w:val="00034631"/>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034631"/>
    <w:rPr>
      <w:rFonts w:asciiTheme="majorHAnsi" w:eastAsiaTheme="majorEastAsia" w:hAnsiTheme="majorHAnsi" w:cs="Times New Roman"/>
      <w:b/>
      <w:bCs/>
      <w:color w:val="4F81BD" w:themeColor="accent1"/>
      <w:sz w:val="26"/>
      <w:szCs w:val="26"/>
    </w:rPr>
  </w:style>
  <w:style w:type="paragraph" w:customStyle="1" w:styleId="Bullet1">
    <w:name w:val="Bullet 1"/>
    <w:basedOn w:val="Normal"/>
    <w:link w:val="Bullet1Char"/>
    <w:rsid w:val="00034631"/>
    <w:pPr>
      <w:numPr>
        <w:numId w:val="1"/>
      </w:numPr>
      <w:ind w:left="432"/>
    </w:pPr>
  </w:style>
  <w:style w:type="paragraph" w:customStyle="1" w:styleId="Domain">
    <w:name w:val="Domain"/>
    <w:basedOn w:val="Heading2"/>
    <w:rsid w:val="00034631"/>
    <w:pPr>
      <w:keepLines w:val="0"/>
      <w:spacing w:before="0"/>
    </w:pPr>
    <w:rPr>
      <w:rFonts w:ascii="Arial" w:eastAsia="Times New Roman" w:hAnsi="Arial"/>
      <w:bCs w:val="0"/>
      <w:color w:val="auto"/>
      <w:sz w:val="28"/>
      <w:szCs w:val="20"/>
    </w:rPr>
  </w:style>
  <w:style w:type="paragraph" w:customStyle="1" w:styleId="Standard">
    <w:name w:val="Standard"/>
    <w:basedOn w:val="Normal"/>
    <w:rsid w:val="00AC3C7A"/>
    <w:pPr>
      <w:spacing w:before="120" w:after="120"/>
    </w:pPr>
    <w:rPr>
      <w:rFonts w:asciiTheme="minorHAnsi" w:hAnsiTheme="minorHAnsi" w:cstheme="minorHAnsi"/>
      <w:b/>
      <w:bCs/>
    </w:rPr>
  </w:style>
  <w:style w:type="paragraph" w:customStyle="1" w:styleId="Element">
    <w:name w:val="Element"/>
    <w:basedOn w:val="Normal"/>
    <w:rsid w:val="00034631"/>
    <w:rPr>
      <w:rFonts w:ascii="Arial" w:hAnsi="Arial"/>
      <w:b/>
      <w:sz w:val="20"/>
    </w:rPr>
  </w:style>
  <w:style w:type="paragraph" w:customStyle="1" w:styleId="Observation">
    <w:name w:val="Observation"/>
    <w:basedOn w:val="Normal"/>
    <w:rsid w:val="00034631"/>
    <w:pPr>
      <w:spacing w:before="60" w:after="60"/>
      <w:ind w:left="144"/>
    </w:pPr>
  </w:style>
  <w:style w:type="paragraph" w:customStyle="1" w:styleId="Bullet2">
    <w:name w:val="Bullet 2"/>
    <w:basedOn w:val="Bullet1"/>
    <w:rsid w:val="00034631"/>
    <w:pPr>
      <w:numPr>
        <w:ilvl w:val="1"/>
      </w:numPr>
    </w:pPr>
  </w:style>
  <w:style w:type="paragraph" w:customStyle="1" w:styleId="Bullet3">
    <w:name w:val="Bullet 3"/>
    <w:basedOn w:val="Bullet1"/>
    <w:rsid w:val="00034631"/>
    <w:pPr>
      <w:numPr>
        <w:ilvl w:val="2"/>
      </w:numPr>
      <w:ind w:left="1037"/>
    </w:pPr>
  </w:style>
  <w:style w:type="paragraph" w:customStyle="1" w:styleId="Bullet4">
    <w:name w:val="Bullet 4"/>
    <w:basedOn w:val="Bullet1"/>
    <w:rsid w:val="00034631"/>
    <w:pPr>
      <w:numPr>
        <w:ilvl w:val="3"/>
      </w:numPr>
      <w:ind w:left="1397"/>
    </w:pPr>
  </w:style>
  <w:style w:type="paragraph" w:customStyle="1" w:styleId="observation0">
    <w:name w:val="observation"/>
    <w:basedOn w:val="Normal"/>
    <w:rsid w:val="00034631"/>
    <w:pPr>
      <w:spacing w:before="60" w:after="60"/>
      <w:ind w:left="144"/>
    </w:pPr>
    <w:rPr>
      <w:szCs w:val="24"/>
    </w:rPr>
  </w:style>
  <w:style w:type="character" w:customStyle="1" w:styleId="Bullet1Char">
    <w:name w:val="Bullet 1 Char"/>
    <w:basedOn w:val="DefaultParagraphFont"/>
    <w:link w:val="Bullet1"/>
    <w:locked/>
    <w:rsid w:val="00034631"/>
    <w:rPr>
      <w:rFonts w:ascii="Times New Roman" w:hAnsi="Times New Roman" w:cs="Times New Roman"/>
      <w:sz w:val="20"/>
      <w:szCs w:val="20"/>
    </w:rPr>
  </w:style>
  <w:style w:type="paragraph" w:styleId="ListParagraph">
    <w:name w:val="List Paragraph"/>
    <w:basedOn w:val="Normal"/>
    <w:uiPriority w:val="34"/>
    <w:qFormat/>
    <w:rsid w:val="00034631"/>
    <w:pPr>
      <w:ind w:left="720"/>
      <w:contextualSpacing/>
    </w:pPr>
  </w:style>
  <w:style w:type="paragraph" w:styleId="Header">
    <w:name w:val="header"/>
    <w:basedOn w:val="Normal"/>
    <w:link w:val="HeaderChar"/>
    <w:uiPriority w:val="99"/>
    <w:rsid w:val="00D367AA"/>
    <w:pPr>
      <w:tabs>
        <w:tab w:val="center" w:pos="4680"/>
        <w:tab w:val="right" w:pos="9360"/>
      </w:tabs>
    </w:pPr>
  </w:style>
  <w:style w:type="character" w:customStyle="1" w:styleId="HeaderChar">
    <w:name w:val="Header Char"/>
    <w:basedOn w:val="DefaultParagraphFont"/>
    <w:link w:val="Header"/>
    <w:uiPriority w:val="99"/>
    <w:rsid w:val="00D367AA"/>
    <w:rPr>
      <w:rFonts w:ascii="Times New Roman" w:hAnsi="Times New Roman" w:cs="Times New Roman"/>
      <w:szCs w:val="20"/>
    </w:rPr>
  </w:style>
  <w:style w:type="paragraph" w:styleId="Footer">
    <w:name w:val="footer"/>
    <w:basedOn w:val="Normal"/>
    <w:link w:val="FooterChar"/>
    <w:uiPriority w:val="99"/>
    <w:rsid w:val="00D367AA"/>
    <w:pPr>
      <w:tabs>
        <w:tab w:val="center" w:pos="4680"/>
        <w:tab w:val="right" w:pos="9360"/>
      </w:tabs>
    </w:pPr>
  </w:style>
  <w:style w:type="character" w:customStyle="1" w:styleId="FooterChar">
    <w:name w:val="Footer Char"/>
    <w:basedOn w:val="DefaultParagraphFont"/>
    <w:link w:val="Footer"/>
    <w:uiPriority w:val="99"/>
    <w:rsid w:val="00D367AA"/>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59658">
      <w:marLeft w:val="0"/>
      <w:marRight w:val="0"/>
      <w:marTop w:val="0"/>
      <w:marBottom w:val="0"/>
      <w:divBdr>
        <w:top w:val="none" w:sz="0" w:space="0" w:color="auto"/>
        <w:left w:val="none" w:sz="0" w:space="0" w:color="auto"/>
        <w:bottom w:val="none" w:sz="0" w:space="0" w:color="auto"/>
        <w:right w:val="none" w:sz="0" w:space="0" w:color="auto"/>
      </w:divBdr>
    </w:div>
    <w:div w:id="1595359659">
      <w:marLeft w:val="0"/>
      <w:marRight w:val="0"/>
      <w:marTop w:val="0"/>
      <w:marBottom w:val="0"/>
      <w:divBdr>
        <w:top w:val="none" w:sz="0" w:space="0" w:color="auto"/>
        <w:left w:val="none" w:sz="0" w:space="0" w:color="auto"/>
        <w:bottom w:val="none" w:sz="0" w:space="0" w:color="auto"/>
        <w:right w:val="none" w:sz="0" w:space="0" w:color="auto"/>
      </w:divBdr>
    </w:div>
    <w:div w:id="1595359660">
      <w:marLeft w:val="0"/>
      <w:marRight w:val="0"/>
      <w:marTop w:val="0"/>
      <w:marBottom w:val="0"/>
      <w:divBdr>
        <w:top w:val="none" w:sz="0" w:space="0" w:color="auto"/>
        <w:left w:val="none" w:sz="0" w:space="0" w:color="auto"/>
        <w:bottom w:val="none" w:sz="0" w:space="0" w:color="auto"/>
        <w:right w:val="none" w:sz="0" w:space="0" w:color="auto"/>
      </w:divBdr>
    </w:div>
    <w:div w:id="1595359661">
      <w:marLeft w:val="0"/>
      <w:marRight w:val="0"/>
      <w:marTop w:val="0"/>
      <w:marBottom w:val="0"/>
      <w:divBdr>
        <w:top w:val="none" w:sz="0" w:space="0" w:color="auto"/>
        <w:left w:val="none" w:sz="0" w:space="0" w:color="auto"/>
        <w:bottom w:val="none" w:sz="0" w:space="0" w:color="auto"/>
        <w:right w:val="none" w:sz="0" w:space="0" w:color="auto"/>
      </w:divBdr>
    </w:div>
    <w:div w:id="1595359662">
      <w:marLeft w:val="0"/>
      <w:marRight w:val="0"/>
      <w:marTop w:val="0"/>
      <w:marBottom w:val="0"/>
      <w:divBdr>
        <w:top w:val="none" w:sz="0" w:space="0" w:color="auto"/>
        <w:left w:val="none" w:sz="0" w:space="0" w:color="auto"/>
        <w:bottom w:val="none" w:sz="0" w:space="0" w:color="auto"/>
        <w:right w:val="none" w:sz="0" w:space="0" w:color="auto"/>
      </w:divBdr>
    </w:div>
    <w:div w:id="1595359663">
      <w:marLeft w:val="0"/>
      <w:marRight w:val="0"/>
      <w:marTop w:val="0"/>
      <w:marBottom w:val="0"/>
      <w:divBdr>
        <w:top w:val="none" w:sz="0" w:space="0" w:color="auto"/>
        <w:left w:val="none" w:sz="0" w:space="0" w:color="auto"/>
        <w:bottom w:val="none" w:sz="0" w:space="0" w:color="auto"/>
        <w:right w:val="none" w:sz="0" w:space="0" w:color="auto"/>
      </w:divBdr>
    </w:div>
    <w:div w:id="1595359664">
      <w:marLeft w:val="0"/>
      <w:marRight w:val="0"/>
      <w:marTop w:val="0"/>
      <w:marBottom w:val="0"/>
      <w:divBdr>
        <w:top w:val="none" w:sz="0" w:space="0" w:color="auto"/>
        <w:left w:val="none" w:sz="0" w:space="0" w:color="auto"/>
        <w:bottom w:val="none" w:sz="0" w:space="0" w:color="auto"/>
        <w:right w:val="none" w:sz="0" w:space="0" w:color="auto"/>
      </w:divBdr>
    </w:div>
    <w:div w:id="1595359665">
      <w:marLeft w:val="0"/>
      <w:marRight w:val="0"/>
      <w:marTop w:val="0"/>
      <w:marBottom w:val="0"/>
      <w:divBdr>
        <w:top w:val="none" w:sz="0" w:space="0" w:color="auto"/>
        <w:left w:val="none" w:sz="0" w:space="0" w:color="auto"/>
        <w:bottom w:val="none" w:sz="0" w:space="0" w:color="auto"/>
        <w:right w:val="none" w:sz="0" w:space="0" w:color="auto"/>
      </w:divBdr>
    </w:div>
    <w:div w:id="1595359666">
      <w:marLeft w:val="0"/>
      <w:marRight w:val="0"/>
      <w:marTop w:val="0"/>
      <w:marBottom w:val="0"/>
      <w:divBdr>
        <w:top w:val="none" w:sz="0" w:space="0" w:color="auto"/>
        <w:left w:val="none" w:sz="0" w:space="0" w:color="auto"/>
        <w:bottom w:val="none" w:sz="0" w:space="0" w:color="auto"/>
        <w:right w:val="none" w:sz="0" w:space="0" w:color="auto"/>
      </w:divBdr>
    </w:div>
    <w:div w:id="1595359667">
      <w:marLeft w:val="0"/>
      <w:marRight w:val="0"/>
      <w:marTop w:val="0"/>
      <w:marBottom w:val="0"/>
      <w:divBdr>
        <w:top w:val="none" w:sz="0" w:space="0" w:color="auto"/>
        <w:left w:val="none" w:sz="0" w:space="0" w:color="auto"/>
        <w:bottom w:val="none" w:sz="0" w:space="0" w:color="auto"/>
        <w:right w:val="none" w:sz="0" w:space="0" w:color="auto"/>
      </w:divBdr>
    </w:div>
    <w:div w:id="1595359668">
      <w:marLeft w:val="0"/>
      <w:marRight w:val="0"/>
      <w:marTop w:val="0"/>
      <w:marBottom w:val="0"/>
      <w:divBdr>
        <w:top w:val="none" w:sz="0" w:space="0" w:color="auto"/>
        <w:left w:val="none" w:sz="0" w:space="0" w:color="auto"/>
        <w:bottom w:val="none" w:sz="0" w:space="0" w:color="auto"/>
        <w:right w:val="none" w:sz="0" w:space="0" w:color="auto"/>
      </w:divBdr>
    </w:div>
    <w:div w:id="1595359669">
      <w:marLeft w:val="0"/>
      <w:marRight w:val="0"/>
      <w:marTop w:val="0"/>
      <w:marBottom w:val="0"/>
      <w:divBdr>
        <w:top w:val="none" w:sz="0" w:space="0" w:color="auto"/>
        <w:left w:val="none" w:sz="0" w:space="0" w:color="auto"/>
        <w:bottom w:val="none" w:sz="0" w:space="0" w:color="auto"/>
        <w:right w:val="none" w:sz="0" w:space="0" w:color="auto"/>
      </w:divBdr>
    </w:div>
    <w:div w:id="1595359670">
      <w:marLeft w:val="0"/>
      <w:marRight w:val="0"/>
      <w:marTop w:val="0"/>
      <w:marBottom w:val="0"/>
      <w:divBdr>
        <w:top w:val="none" w:sz="0" w:space="0" w:color="auto"/>
        <w:left w:val="none" w:sz="0" w:space="0" w:color="auto"/>
        <w:bottom w:val="none" w:sz="0" w:space="0" w:color="auto"/>
        <w:right w:val="none" w:sz="0" w:space="0" w:color="auto"/>
      </w:divBdr>
    </w:div>
    <w:div w:id="1595359671">
      <w:marLeft w:val="0"/>
      <w:marRight w:val="0"/>
      <w:marTop w:val="0"/>
      <w:marBottom w:val="0"/>
      <w:divBdr>
        <w:top w:val="none" w:sz="0" w:space="0" w:color="auto"/>
        <w:left w:val="none" w:sz="0" w:space="0" w:color="auto"/>
        <w:bottom w:val="none" w:sz="0" w:space="0" w:color="auto"/>
        <w:right w:val="none" w:sz="0" w:space="0" w:color="auto"/>
      </w:divBdr>
    </w:div>
    <w:div w:id="1595359672">
      <w:marLeft w:val="0"/>
      <w:marRight w:val="0"/>
      <w:marTop w:val="0"/>
      <w:marBottom w:val="0"/>
      <w:divBdr>
        <w:top w:val="none" w:sz="0" w:space="0" w:color="auto"/>
        <w:left w:val="none" w:sz="0" w:space="0" w:color="auto"/>
        <w:bottom w:val="none" w:sz="0" w:space="0" w:color="auto"/>
        <w:right w:val="none" w:sz="0" w:space="0" w:color="auto"/>
      </w:divBdr>
    </w:div>
    <w:div w:id="1595359673">
      <w:marLeft w:val="0"/>
      <w:marRight w:val="0"/>
      <w:marTop w:val="0"/>
      <w:marBottom w:val="0"/>
      <w:divBdr>
        <w:top w:val="none" w:sz="0" w:space="0" w:color="auto"/>
        <w:left w:val="none" w:sz="0" w:space="0" w:color="auto"/>
        <w:bottom w:val="none" w:sz="0" w:space="0" w:color="auto"/>
        <w:right w:val="none" w:sz="0" w:space="0" w:color="auto"/>
      </w:divBdr>
    </w:div>
    <w:div w:id="1595359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5" ma:contentTypeDescription="Create a new document." ma:contentTypeScope="" ma:versionID="6ee9a353d94f194c29c7fdb58e4d1260">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86f2547db6fd5d711b973b6b22f0de5e"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2002F-7A23-4FB4-A623-2D3B3E38C559}">
  <ds:schemaRefs>
    <ds:schemaRef ds:uri="http://schemas.openxmlformats.org/officeDocument/2006/bibliography"/>
  </ds:schemaRefs>
</ds:datastoreItem>
</file>

<file path=customXml/itemProps2.xml><?xml version="1.0" encoding="utf-8"?>
<ds:datastoreItem xmlns:ds="http://schemas.openxmlformats.org/officeDocument/2006/customXml" ds:itemID="{F24A0005-AFF9-4C86-B44D-83B84A51B344}">
  <ds:schemaRefs>
    <ds:schemaRef ds:uri="http://schemas.microsoft.com/sharepoint/v3/contenttype/forms"/>
  </ds:schemaRefs>
</ds:datastoreItem>
</file>

<file path=customXml/itemProps3.xml><?xml version="1.0" encoding="utf-8"?>
<ds:datastoreItem xmlns:ds="http://schemas.openxmlformats.org/officeDocument/2006/customXml" ds:itemID="{77EFF2C9-EF51-4DB3-875F-A6D00FB3A651}">
  <ds:schemaRefs>
    <ds:schemaRef ds:uri="http://schemas.microsoft.com/office/2006/metadata/properties"/>
    <ds:schemaRef ds:uri="http://schemas.microsoft.com/office/infopath/2007/PartnerControls"/>
    <ds:schemaRef ds:uri="fd767781-b845-4345-8832-ac2d78162671"/>
    <ds:schemaRef ds:uri="24425b6e-d26e-4af0-adc7-d48c1e4fb12a"/>
    <ds:schemaRef ds:uri="6460b99c-1279-4483-ab21-d99ab1e15f79"/>
  </ds:schemaRefs>
</ds:datastoreItem>
</file>

<file path=customXml/itemProps4.xml><?xml version="1.0" encoding="utf-8"?>
<ds:datastoreItem xmlns:ds="http://schemas.openxmlformats.org/officeDocument/2006/customXml" ds:itemID="{D5F58E0E-17B3-4A9C-9FCD-A4F71DFF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2959</Words>
  <Characters>18525</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Section C</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dc:title>
  <dc:subject/>
  <dc:creator/>
  <cp:keywords/>
  <dc:description>Version February 20, 2019</dc:description>
  <cp:lastModifiedBy/>
  <cp:revision>1</cp:revision>
  <dcterms:created xsi:type="dcterms:W3CDTF">2023-04-21T16:56:00Z</dcterms:created>
  <dcterms:modified xsi:type="dcterms:W3CDTF">2023-04-21T16:59:00Z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